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A1A154" w14:textId="275B17BB" w:rsidR="000A2F89" w:rsidRPr="00673ED3" w:rsidRDefault="000A2F89" w:rsidP="000A2F89">
      <w:pPr>
        <w:widowControl w:val="0"/>
        <w:autoSpaceDE w:val="0"/>
        <w:autoSpaceDN w:val="0"/>
        <w:adjustRightInd w:val="0"/>
        <w:spacing w:line="240" w:lineRule="auto"/>
        <w:jc w:val="right"/>
        <w:rPr>
          <w:b/>
        </w:rPr>
      </w:pPr>
      <w:r w:rsidRPr="00673ED3">
        <w:rPr>
          <w:b/>
        </w:rPr>
        <w:t xml:space="preserve">Case No: UKSC/2025/0039 </w:t>
      </w:r>
    </w:p>
    <w:p w14:paraId="37B6F573" w14:textId="77777777" w:rsidR="000A2F89" w:rsidRPr="00673ED3" w:rsidRDefault="000A2F89" w:rsidP="000A2F89">
      <w:pPr>
        <w:widowControl w:val="0"/>
        <w:autoSpaceDE w:val="0"/>
        <w:autoSpaceDN w:val="0"/>
        <w:adjustRightInd w:val="0"/>
        <w:spacing w:line="240" w:lineRule="auto"/>
        <w:jc w:val="both"/>
        <w:rPr>
          <w:b/>
        </w:rPr>
      </w:pPr>
      <w:r w:rsidRPr="00673ED3">
        <w:rPr>
          <w:b/>
          <w:u w:val="single"/>
        </w:rPr>
        <w:t>IN THE SUPREME COURT OF THE UNITED KINGDOM</w:t>
      </w:r>
      <w:r w:rsidRPr="00673ED3">
        <w:rPr>
          <w:b/>
        </w:rPr>
        <w:tab/>
      </w:r>
      <w:r w:rsidRPr="00673ED3">
        <w:rPr>
          <w:b/>
        </w:rPr>
        <w:tab/>
      </w:r>
    </w:p>
    <w:p w14:paraId="2061CC48" w14:textId="1C0B3829" w:rsidR="000A2F89" w:rsidRPr="00673ED3" w:rsidRDefault="000A2F89" w:rsidP="000A2F89">
      <w:pPr>
        <w:widowControl w:val="0"/>
        <w:autoSpaceDE w:val="0"/>
        <w:autoSpaceDN w:val="0"/>
        <w:adjustRightInd w:val="0"/>
        <w:spacing w:line="240" w:lineRule="auto"/>
        <w:jc w:val="both"/>
        <w:rPr>
          <w:b/>
          <w:u w:val="single"/>
        </w:rPr>
      </w:pPr>
      <w:r w:rsidRPr="00673ED3">
        <w:rPr>
          <w:b/>
          <w:u w:val="single"/>
        </w:rPr>
        <w:t>ON APPEAL FROM THE COURT OF APPEAL (CIVIL DIVISION) CA-2024-001106</w:t>
      </w:r>
    </w:p>
    <w:p w14:paraId="3208A8F6" w14:textId="77777777" w:rsidR="000A2F89" w:rsidRPr="00673ED3" w:rsidRDefault="000A2F89" w:rsidP="000A2F89">
      <w:pPr>
        <w:widowControl w:val="0"/>
        <w:autoSpaceDE w:val="0"/>
        <w:autoSpaceDN w:val="0"/>
        <w:adjustRightInd w:val="0"/>
        <w:spacing w:line="240" w:lineRule="auto"/>
        <w:jc w:val="both"/>
        <w:rPr>
          <w:b/>
          <w:u w:val="single"/>
        </w:rPr>
      </w:pPr>
    </w:p>
    <w:p w14:paraId="5A85F5B6" w14:textId="77777777" w:rsidR="000A2F89" w:rsidRPr="00673ED3" w:rsidRDefault="000A2F89" w:rsidP="000A2F89">
      <w:pPr>
        <w:widowControl w:val="0"/>
        <w:autoSpaceDE w:val="0"/>
        <w:autoSpaceDN w:val="0"/>
        <w:adjustRightInd w:val="0"/>
        <w:spacing w:line="240" w:lineRule="auto"/>
        <w:jc w:val="center"/>
        <w:rPr>
          <w:b/>
        </w:rPr>
      </w:pPr>
      <w:r w:rsidRPr="00673ED3">
        <w:rPr>
          <w:b/>
        </w:rPr>
        <w:t xml:space="preserve">IN THE MATTER OF X &amp; Y </w:t>
      </w:r>
    </w:p>
    <w:p w14:paraId="6A786A09" w14:textId="48AE1C71" w:rsidR="000A2F89" w:rsidRPr="00673ED3" w:rsidRDefault="000A2F89" w:rsidP="000A2F89">
      <w:pPr>
        <w:widowControl w:val="0"/>
        <w:autoSpaceDE w:val="0"/>
        <w:autoSpaceDN w:val="0"/>
        <w:adjustRightInd w:val="0"/>
        <w:spacing w:line="240" w:lineRule="auto"/>
        <w:jc w:val="center"/>
        <w:rPr>
          <w:b/>
        </w:rPr>
      </w:pPr>
      <w:r w:rsidRPr="00673ED3">
        <w:rPr>
          <w:b/>
        </w:rPr>
        <w:t>(CHILDREN: ADOPTION ORDER: SETTING ASIDE)</w:t>
      </w:r>
    </w:p>
    <w:p w14:paraId="6FC56B6E" w14:textId="77777777" w:rsidR="000A2F89" w:rsidRPr="00673ED3" w:rsidRDefault="000A2F89" w:rsidP="000A2F89">
      <w:pPr>
        <w:widowControl w:val="0"/>
        <w:autoSpaceDE w:val="0"/>
        <w:autoSpaceDN w:val="0"/>
        <w:adjustRightInd w:val="0"/>
        <w:spacing w:line="240" w:lineRule="auto"/>
        <w:jc w:val="center"/>
        <w:rPr>
          <w:b/>
        </w:rPr>
      </w:pPr>
    </w:p>
    <w:p w14:paraId="29D8671C" w14:textId="7394C446" w:rsidR="000A2F89" w:rsidRPr="00673ED3" w:rsidRDefault="009777E4" w:rsidP="000A2F89">
      <w:pPr>
        <w:widowControl w:val="0"/>
        <w:pBdr>
          <w:top w:val="single" w:sz="4" w:space="13" w:color="auto"/>
          <w:bottom w:val="single" w:sz="4" w:space="1" w:color="auto"/>
        </w:pBdr>
        <w:autoSpaceDE w:val="0"/>
        <w:autoSpaceDN w:val="0"/>
        <w:adjustRightInd w:val="0"/>
        <w:spacing w:after="0" w:line="360" w:lineRule="auto"/>
        <w:ind w:left="993" w:right="1371"/>
        <w:jc w:val="center"/>
        <w:rPr>
          <w:b/>
        </w:rPr>
      </w:pPr>
      <w:r>
        <w:rPr>
          <w:b/>
        </w:rPr>
        <w:t xml:space="preserve">WRITTEN CASE </w:t>
      </w:r>
      <w:r w:rsidR="000A2F89" w:rsidRPr="00673ED3">
        <w:rPr>
          <w:b/>
        </w:rPr>
        <w:t>ON BEHALF OF THE ASSOCIATION OF LAWYERS FOR CHILDREN</w:t>
      </w:r>
    </w:p>
    <w:p w14:paraId="48DD0A1E" w14:textId="72DA1D44" w:rsidR="00C67B3E" w:rsidRPr="00673ED3" w:rsidRDefault="00C67B3E"/>
    <w:p w14:paraId="6AB41FD3" w14:textId="4F43E187" w:rsidR="000A2F89" w:rsidRPr="00673ED3" w:rsidRDefault="00FC4AE0" w:rsidP="002E2759">
      <w:pPr>
        <w:pStyle w:val="ListParagraph"/>
        <w:numPr>
          <w:ilvl w:val="0"/>
          <w:numId w:val="1"/>
        </w:numPr>
        <w:spacing w:after="0" w:line="360" w:lineRule="auto"/>
        <w:ind w:left="426"/>
        <w:jc w:val="both"/>
      </w:pPr>
      <w:r>
        <w:t xml:space="preserve">The </w:t>
      </w:r>
      <w:r w:rsidR="000A2F89" w:rsidRPr="00673ED3">
        <w:t>A</w:t>
      </w:r>
      <w:r w:rsidR="009777E4">
        <w:t>ssociation of Lawyers for Children [‘ALC’]</w:t>
      </w:r>
      <w:r w:rsidR="000A2F89" w:rsidRPr="00673ED3">
        <w:t xml:space="preserve"> </w:t>
      </w:r>
      <w:r w:rsidR="009777E4">
        <w:t xml:space="preserve">confines </w:t>
      </w:r>
      <w:r w:rsidR="000A2F89" w:rsidRPr="00673ED3">
        <w:t xml:space="preserve">its </w:t>
      </w:r>
      <w:r w:rsidR="008800E6">
        <w:t>submissions</w:t>
      </w:r>
      <w:r w:rsidR="000A2F89" w:rsidRPr="00673ED3">
        <w:t xml:space="preserve"> to the</w:t>
      </w:r>
      <w:r w:rsidR="004169D7">
        <w:t xml:space="preserve"> </w:t>
      </w:r>
      <w:r w:rsidR="00CA3E88">
        <w:t>legal and policy issues</w:t>
      </w:r>
      <w:r w:rsidR="000A2F89" w:rsidRPr="00673ED3">
        <w:t xml:space="preserve"> arising in th</w:t>
      </w:r>
      <w:r w:rsidR="0097320A" w:rsidRPr="00673ED3">
        <w:t>is</w:t>
      </w:r>
      <w:r w:rsidR="000A2F89" w:rsidRPr="00673ED3">
        <w:t xml:space="preserve"> appeal</w:t>
      </w:r>
      <w:r w:rsidR="003521B2">
        <w:t xml:space="preserve"> and</w:t>
      </w:r>
      <w:r w:rsidR="00CA3E88">
        <w:t xml:space="preserve"> matters of principle which affect adopted children</w:t>
      </w:r>
      <w:r w:rsidR="000A2F89" w:rsidRPr="00673ED3">
        <w:t xml:space="preserve">. The ALC </w:t>
      </w:r>
      <w:r w:rsidR="004169D7">
        <w:t xml:space="preserve">makes no </w:t>
      </w:r>
      <w:r w:rsidR="00F00C40">
        <w:t xml:space="preserve">submissions on the substantive appeal and takes no </w:t>
      </w:r>
      <w:r w:rsidR="004169D7">
        <w:t xml:space="preserve">position </w:t>
      </w:r>
      <w:r w:rsidR="00F00C40">
        <w:t xml:space="preserve">as to whether the appeal should be allowed. </w:t>
      </w:r>
      <w:r w:rsidR="008C23F1">
        <w:t xml:space="preserve">The detail of the ALC as an organisation and its work are set out in the application to intervene. </w:t>
      </w:r>
      <w:r w:rsidR="000A2F89" w:rsidRPr="00673ED3">
        <w:t>Counsel and solicitors act pro bono.</w:t>
      </w:r>
    </w:p>
    <w:p w14:paraId="1E98D003" w14:textId="77777777" w:rsidR="000A2F89" w:rsidRPr="00673ED3" w:rsidRDefault="000A2F89" w:rsidP="000A2F89">
      <w:pPr>
        <w:rPr>
          <w:rFonts w:eastAsia="Arial"/>
          <w:color w:val="000000" w:themeColor="text1"/>
          <w:kern w:val="2"/>
          <w14:ligatures w14:val="standardContextual"/>
        </w:rPr>
      </w:pPr>
    </w:p>
    <w:p w14:paraId="15F1FEE2" w14:textId="6CAA2DE2" w:rsidR="000A2F89" w:rsidRPr="002E2759" w:rsidRDefault="002E2759" w:rsidP="005213DF">
      <w:pPr>
        <w:pStyle w:val="ListParagraph"/>
        <w:numPr>
          <w:ilvl w:val="0"/>
          <w:numId w:val="1"/>
        </w:numPr>
        <w:spacing w:after="0" w:line="360" w:lineRule="auto"/>
        <w:ind w:left="426"/>
        <w:jc w:val="both"/>
      </w:pPr>
      <w:r w:rsidRPr="002E2759">
        <w:rPr>
          <w:rFonts w:eastAsia="Arial"/>
          <w:color w:val="000000" w:themeColor="text1"/>
          <w:kern w:val="2"/>
          <w14:ligatures w14:val="standardContextual"/>
        </w:rPr>
        <w:t>T</w:t>
      </w:r>
      <w:r w:rsidR="000A2F89" w:rsidRPr="002E2759">
        <w:rPr>
          <w:rFonts w:eastAsia="Arial"/>
          <w:color w:val="000000" w:themeColor="text1"/>
          <w:kern w:val="2"/>
          <w14:ligatures w14:val="standardContextual"/>
        </w:rPr>
        <w:t xml:space="preserve">he ALC </w:t>
      </w:r>
      <w:r w:rsidRPr="002E2759">
        <w:rPr>
          <w:rFonts w:eastAsia="Arial"/>
          <w:color w:val="000000" w:themeColor="text1"/>
          <w:kern w:val="2"/>
          <w14:ligatures w14:val="standardContextual"/>
        </w:rPr>
        <w:t xml:space="preserve">submits </w:t>
      </w:r>
      <w:r w:rsidR="000A2F89" w:rsidRPr="002E2759">
        <w:rPr>
          <w:rFonts w:eastAsia="Arial"/>
          <w:color w:val="000000" w:themeColor="text1"/>
          <w:kern w:val="2"/>
          <w14:ligatures w14:val="standardContextual"/>
        </w:rPr>
        <w:t>that the Court of Appeal’s interpretation of the case law is correct and in line with the European and UN Convention rights of children</w:t>
      </w:r>
      <w:r w:rsidR="0090650D" w:rsidRPr="002E2759">
        <w:rPr>
          <w:rFonts w:eastAsia="Arial"/>
          <w:color w:val="000000" w:themeColor="text1"/>
          <w:kern w:val="2"/>
          <w14:ligatures w14:val="standardContextual"/>
        </w:rPr>
        <w:t>:</w:t>
      </w:r>
      <w:r w:rsidR="000A2F89" w:rsidRPr="002E2759">
        <w:rPr>
          <w:rFonts w:eastAsia="Arial"/>
          <w:color w:val="000000" w:themeColor="text1"/>
          <w:kern w:val="2"/>
          <w14:ligatures w14:val="standardContextual"/>
        </w:rPr>
        <w:t xml:space="preserve"> </w:t>
      </w:r>
      <w:r w:rsidR="00D70A7A" w:rsidRPr="002E2759">
        <w:rPr>
          <w:rFonts w:eastAsia="Arial"/>
          <w:color w:val="000000" w:themeColor="text1"/>
          <w:kern w:val="2"/>
          <w14:ligatures w14:val="standardContextual"/>
        </w:rPr>
        <w:t xml:space="preserve">there is </w:t>
      </w:r>
      <w:r w:rsidR="000A2F89" w:rsidRPr="002E2759">
        <w:rPr>
          <w:rFonts w:eastAsia="Arial"/>
          <w:color w:val="000000" w:themeColor="text1"/>
          <w:kern w:val="2"/>
          <w14:ligatures w14:val="standardContextual"/>
        </w:rPr>
        <w:t>no first instance jurisdiction to revoke an adoption order</w:t>
      </w:r>
      <w:r w:rsidR="005B697A" w:rsidRPr="002E2759">
        <w:rPr>
          <w:rFonts w:eastAsia="Arial"/>
          <w:color w:val="000000" w:themeColor="text1"/>
          <w:kern w:val="2"/>
          <w14:ligatures w14:val="standardContextual"/>
        </w:rPr>
        <w:t xml:space="preserve"> that</w:t>
      </w:r>
      <w:r w:rsidR="000A2F89" w:rsidRPr="002E2759">
        <w:rPr>
          <w:rFonts w:eastAsia="Arial"/>
          <w:color w:val="000000" w:themeColor="text1"/>
          <w:kern w:val="2"/>
          <w14:ligatures w14:val="standardContextual"/>
        </w:rPr>
        <w:t xml:space="preserve"> exists outside of the statutory exception at section 55 Adoption and Children Act 2002 </w:t>
      </w:r>
      <w:r w:rsidR="00943F09" w:rsidRPr="002E2759">
        <w:rPr>
          <w:rFonts w:eastAsia="Arial"/>
          <w:color w:val="000000" w:themeColor="text1"/>
          <w:kern w:val="2"/>
          <w14:ligatures w14:val="standardContextual"/>
        </w:rPr>
        <w:t xml:space="preserve">[‘ACA 2002’] </w:t>
      </w:r>
      <w:r w:rsidR="000A2F89" w:rsidRPr="002E2759">
        <w:rPr>
          <w:rFonts w:eastAsia="Arial"/>
          <w:color w:val="000000" w:themeColor="text1"/>
          <w:kern w:val="2"/>
          <w14:ligatures w14:val="standardContextual"/>
        </w:rPr>
        <w:t>and the limited procedural framework at rule 27.5 Family procedure Rules 2010</w:t>
      </w:r>
      <w:r w:rsidR="00943F09" w:rsidRPr="002E2759">
        <w:rPr>
          <w:rFonts w:eastAsia="Arial"/>
          <w:color w:val="000000" w:themeColor="text1"/>
          <w:kern w:val="2"/>
          <w14:ligatures w14:val="standardContextual"/>
        </w:rPr>
        <w:t xml:space="preserve"> [‘FPR 2010’]</w:t>
      </w:r>
      <w:r w:rsidR="000A2F89" w:rsidRPr="002E2759">
        <w:rPr>
          <w:rFonts w:eastAsia="Arial"/>
          <w:color w:val="000000" w:themeColor="text1"/>
          <w:kern w:val="2"/>
          <w14:ligatures w14:val="standardContextual"/>
        </w:rPr>
        <w:t xml:space="preserve">. The ALC supports the Court of Appeal’s reservation at paragraph 63 </w:t>
      </w:r>
      <w:r w:rsidR="008800E6">
        <w:rPr>
          <w:rFonts w:eastAsia="Arial"/>
          <w:color w:val="000000" w:themeColor="text1"/>
          <w:kern w:val="2"/>
          <w14:ligatures w14:val="standardContextual"/>
        </w:rPr>
        <w:t xml:space="preserve">of its judgment </w:t>
      </w:r>
      <w:r w:rsidR="000A2F89" w:rsidRPr="002E2759">
        <w:rPr>
          <w:rFonts w:eastAsia="Arial"/>
          <w:color w:val="000000" w:themeColor="text1"/>
          <w:kern w:val="2"/>
          <w14:ligatures w14:val="standardContextual"/>
        </w:rPr>
        <w:t xml:space="preserve">and where operational duties under the ECHR towards children render it necessary to revoke the adoption order as foreshadowed at paragraph 69 of the judgment at first instance. </w:t>
      </w:r>
    </w:p>
    <w:p w14:paraId="0C855499" w14:textId="77777777" w:rsidR="002E2759" w:rsidRPr="00673ED3" w:rsidRDefault="002E2759" w:rsidP="002E2759">
      <w:pPr>
        <w:spacing w:after="0" w:line="360" w:lineRule="auto"/>
        <w:jc w:val="both"/>
      </w:pPr>
    </w:p>
    <w:p w14:paraId="29B285BC" w14:textId="49CDFDC1" w:rsidR="00935FFF" w:rsidRPr="00673ED3" w:rsidRDefault="00935FFF" w:rsidP="00935FFF">
      <w:pPr>
        <w:pStyle w:val="ListParagraph"/>
        <w:numPr>
          <w:ilvl w:val="0"/>
          <w:numId w:val="1"/>
        </w:numPr>
        <w:spacing w:after="0" w:line="360" w:lineRule="auto"/>
        <w:ind w:left="426"/>
        <w:jc w:val="both"/>
      </w:pPr>
      <w:r w:rsidRPr="00673ED3">
        <w:t xml:space="preserve">An adoption order is </w:t>
      </w:r>
      <w:r w:rsidR="009D24A7" w:rsidRPr="00673ED3">
        <w:t>‘</w:t>
      </w:r>
      <w:r w:rsidRPr="00605B20">
        <w:t>the complete and permanent legal transfer of legal parentage</w:t>
      </w:r>
      <w:r w:rsidR="009D24A7" w:rsidRPr="00605B20">
        <w:t>’</w:t>
      </w:r>
      <w:r w:rsidRPr="00673ED3">
        <w:t xml:space="preserve">, to borrow a phrase from the authors of </w:t>
      </w:r>
      <w:r w:rsidRPr="002E2759">
        <w:rPr>
          <w:i/>
          <w:iCs/>
        </w:rPr>
        <w:t>Bromley’s Family Law, 12</w:t>
      </w:r>
      <w:r w:rsidRPr="002E2759">
        <w:rPr>
          <w:i/>
          <w:iCs/>
          <w:vertAlign w:val="superscript"/>
        </w:rPr>
        <w:t>th</w:t>
      </w:r>
      <w:r w:rsidRPr="002E2759">
        <w:rPr>
          <w:i/>
          <w:iCs/>
        </w:rPr>
        <w:t xml:space="preserve"> Edition, page 752</w:t>
      </w:r>
      <w:r w:rsidRPr="00673ED3">
        <w:t xml:space="preserve">. The adoption order extinguishes: (i)  any parental responsibilities that a natural parent or any person held for a child prior to the order being made (section 46(2) ACA 2022) and (ii) any previous orders made in respect of the subject child including care orders (section 31 CA 1989), child arrangements orders (section 8), </w:t>
      </w:r>
      <w:r w:rsidR="00687090">
        <w:t xml:space="preserve">and </w:t>
      </w:r>
      <w:r w:rsidRPr="00673ED3">
        <w:t xml:space="preserve">placement orders (section 21 ACA 2002).  </w:t>
      </w:r>
    </w:p>
    <w:p w14:paraId="639EC6A7" w14:textId="77777777" w:rsidR="008D45D8" w:rsidRPr="00673ED3" w:rsidRDefault="008D45D8" w:rsidP="008D45D8">
      <w:pPr>
        <w:pStyle w:val="ListParagraph"/>
        <w:spacing w:after="0" w:line="360" w:lineRule="auto"/>
        <w:ind w:left="426"/>
        <w:jc w:val="both"/>
      </w:pPr>
    </w:p>
    <w:p w14:paraId="1EF0CCCD" w14:textId="28CCBFE5" w:rsidR="00DB43B3" w:rsidRPr="00673ED3" w:rsidRDefault="00CD7880" w:rsidP="00DB43B3">
      <w:pPr>
        <w:pStyle w:val="ListParagraph"/>
        <w:numPr>
          <w:ilvl w:val="0"/>
          <w:numId w:val="1"/>
        </w:numPr>
        <w:spacing w:after="0" w:line="360" w:lineRule="auto"/>
        <w:ind w:left="426"/>
        <w:jc w:val="both"/>
      </w:pPr>
      <w:r w:rsidRPr="00673ED3">
        <w:t xml:space="preserve">An adoption order gives parental responsibility for the child to the adoptive parents </w:t>
      </w:r>
      <w:r w:rsidR="004B6ED9" w:rsidRPr="00673ED3">
        <w:t xml:space="preserve">(s46(1)) and </w:t>
      </w:r>
      <w:r w:rsidR="00BE5ACE" w:rsidRPr="00673ED3">
        <w:t xml:space="preserve">changes the legal status of the adopters </w:t>
      </w:r>
      <w:r w:rsidR="00656B5E" w:rsidRPr="00673ED3">
        <w:t xml:space="preserve">to the </w:t>
      </w:r>
      <w:r w:rsidR="008D45D8" w:rsidRPr="00673ED3">
        <w:t>parents</w:t>
      </w:r>
      <w:r w:rsidR="00BE5ACE" w:rsidRPr="00673ED3">
        <w:t xml:space="preserve">. </w:t>
      </w:r>
      <w:r w:rsidR="008D45D8" w:rsidRPr="00673ED3">
        <w:t>The legal status of the child is changed. P</w:t>
      </w:r>
      <w:r w:rsidR="00BE5ACE" w:rsidRPr="00673ED3">
        <w:t>ursuant to section 67</w:t>
      </w:r>
      <w:r w:rsidR="00163DD1" w:rsidRPr="00673ED3">
        <w:t xml:space="preserve"> (1) </w:t>
      </w:r>
      <w:r w:rsidR="001D2336">
        <w:t xml:space="preserve">ACA 2002 </w:t>
      </w:r>
      <w:r w:rsidR="00163DD1" w:rsidRPr="00673ED3">
        <w:t xml:space="preserve">from the date of the adoption being made </w:t>
      </w:r>
      <w:r w:rsidR="00C82480" w:rsidRPr="00673ED3">
        <w:t>‘</w:t>
      </w:r>
      <w:r w:rsidR="00050012" w:rsidRPr="00673ED3">
        <w:t>[</w:t>
      </w:r>
      <w:r w:rsidR="00163DD1" w:rsidRPr="00673ED3">
        <w:t>a</w:t>
      </w:r>
      <w:r w:rsidR="00050012" w:rsidRPr="00673ED3">
        <w:t>]</w:t>
      </w:r>
      <w:r w:rsidR="00163DD1" w:rsidRPr="00673ED3">
        <w:t xml:space="preserve">n adopted person is </w:t>
      </w:r>
      <w:r w:rsidR="00050012" w:rsidRPr="00673ED3">
        <w:t>to be treated as if born as the child of the adopters or adopter</w:t>
      </w:r>
      <w:r w:rsidR="00C82480" w:rsidRPr="00673ED3">
        <w:t>’</w:t>
      </w:r>
      <w:r w:rsidR="001F1A12" w:rsidRPr="00673ED3">
        <w:t xml:space="preserve"> and by section 67(2) </w:t>
      </w:r>
      <w:r w:rsidR="00C82480" w:rsidRPr="00673ED3">
        <w:t>‘</w:t>
      </w:r>
      <w:r w:rsidR="001F1A12" w:rsidRPr="00673ED3">
        <w:t xml:space="preserve">[a]n adopted person is the legitimate child of the adopters </w:t>
      </w:r>
      <w:r w:rsidR="006C1503" w:rsidRPr="00673ED3">
        <w:t>or adopter and, if adopted by (a) a couple or (b) one of a couple under section 51(2)</w:t>
      </w:r>
      <w:r w:rsidR="00E34612" w:rsidRPr="00673ED3">
        <w:t>, is to be treated as the child of the relationship of the couple in question.</w:t>
      </w:r>
      <w:r w:rsidR="00C82480" w:rsidRPr="00673ED3">
        <w:t>’</w:t>
      </w:r>
    </w:p>
    <w:p w14:paraId="16EDA087" w14:textId="77777777" w:rsidR="00DB43B3" w:rsidRPr="00673ED3" w:rsidRDefault="00DB43B3" w:rsidP="00DB43B3">
      <w:pPr>
        <w:pStyle w:val="ListParagraph"/>
      </w:pPr>
    </w:p>
    <w:p w14:paraId="616B13F6" w14:textId="77777777" w:rsidR="00D821F2" w:rsidRPr="00D821F2" w:rsidRDefault="00967C02" w:rsidP="00D821F2">
      <w:pPr>
        <w:pStyle w:val="ListParagraph"/>
        <w:numPr>
          <w:ilvl w:val="0"/>
          <w:numId w:val="1"/>
        </w:numPr>
        <w:spacing w:after="0" w:line="360" w:lineRule="auto"/>
        <w:ind w:left="426"/>
        <w:jc w:val="both"/>
      </w:pPr>
      <w:r w:rsidRPr="00673ED3">
        <w:t xml:space="preserve">The Explanatory note to the ACA 2002 states at paragraph </w:t>
      </w:r>
      <w:r w:rsidRPr="00673ED3">
        <w:rPr>
          <w:rFonts w:eastAsia="Times New Roman"/>
          <w:color w:val="1E1E1E"/>
          <w:lang w:eastAsia="en-GB"/>
        </w:rPr>
        <w:t>193</w:t>
      </w:r>
      <w:r w:rsidR="00DB43B3" w:rsidRPr="00673ED3">
        <w:rPr>
          <w:rFonts w:eastAsia="Times New Roman"/>
          <w:color w:val="1E1E1E"/>
          <w:lang w:eastAsia="en-GB"/>
        </w:rPr>
        <w:t xml:space="preserve"> that </w:t>
      </w:r>
      <w:r w:rsidR="00C82480" w:rsidRPr="00673ED3">
        <w:rPr>
          <w:rFonts w:eastAsia="Times New Roman"/>
          <w:color w:val="1E1E1E"/>
          <w:lang w:eastAsia="en-GB"/>
        </w:rPr>
        <w:t>‘</w:t>
      </w:r>
      <w:r w:rsidR="00DB43B3" w:rsidRPr="00673ED3">
        <w:rPr>
          <w:rFonts w:eastAsia="Times New Roman"/>
          <w:color w:val="1E1E1E"/>
          <w:lang w:eastAsia="en-GB"/>
        </w:rPr>
        <w:t>[t]</w:t>
      </w:r>
      <w:r w:rsidRPr="00673ED3">
        <w:rPr>
          <w:rFonts w:eastAsia="Times New Roman"/>
          <w:color w:val="1E1E1E"/>
          <w:lang w:eastAsia="en-GB"/>
        </w:rPr>
        <w:t>he provisions in this section are intended only to clarify how an adopted child should be treated in law. They do not touch on the biological or emotional ties of an adopted child, nor are they intended to.</w:t>
      </w:r>
      <w:r w:rsidR="00C82480" w:rsidRPr="00673ED3">
        <w:rPr>
          <w:rFonts w:eastAsia="Times New Roman"/>
          <w:color w:val="1E1E1E"/>
          <w:lang w:eastAsia="en-GB"/>
        </w:rPr>
        <w:t>’</w:t>
      </w:r>
    </w:p>
    <w:p w14:paraId="63E9B1D6" w14:textId="77777777" w:rsidR="00D821F2" w:rsidRPr="00D821F2" w:rsidRDefault="00D821F2" w:rsidP="00D821F2">
      <w:pPr>
        <w:pStyle w:val="ListParagraph"/>
        <w:rPr>
          <w:rFonts w:eastAsia="Times New Roman"/>
          <w:color w:val="333333"/>
          <w:shd w:val="clear" w:color="auto" w:fill="FFFFFF"/>
          <w:lang w:eastAsia="en-GB"/>
        </w:rPr>
      </w:pPr>
    </w:p>
    <w:p w14:paraId="7283EED3" w14:textId="01728E99" w:rsidR="00D821F2" w:rsidRPr="00673ED3" w:rsidRDefault="00D821F2" w:rsidP="00D821F2">
      <w:pPr>
        <w:pStyle w:val="ListParagraph"/>
        <w:numPr>
          <w:ilvl w:val="0"/>
          <w:numId w:val="1"/>
        </w:numPr>
        <w:spacing w:after="0" w:line="360" w:lineRule="auto"/>
        <w:ind w:left="426"/>
        <w:jc w:val="both"/>
      </w:pPr>
      <w:r w:rsidRPr="00D821F2">
        <w:rPr>
          <w:rFonts w:eastAsia="Times New Roman"/>
          <w:color w:val="333333"/>
          <w:shd w:val="clear" w:color="auto" w:fill="FFFFFF"/>
          <w:lang w:eastAsia="en-GB"/>
        </w:rPr>
        <w:t xml:space="preserve">An adoption order is a unique order in law as recognised by Lord Justice Swinton Thomas in </w:t>
      </w:r>
      <w:r w:rsidRPr="00D821F2">
        <w:rPr>
          <w:rFonts w:eastAsia="Times New Roman"/>
          <w:b/>
          <w:bCs/>
          <w:color w:val="333333"/>
          <w:u w:val="single"/>
          <w:shd w:val="clear" w:color="auto" w:fill="FFFFFF"/>
          <w:lang w:eastAsia="en-GB"/>
        </w:rPr>
        <w:t>Re B (Adoption: Jurisdiction to Set Aside) [1995] Fam 239</w:t>
      </w:r>
      <w:r w:rsidRPr="00D821F2">
        <w:rPr>
          <w:rFonts w:eastAsia="Times New Roman"/>
          <w:color w:val="333333"/>
          <w:shd w:val="clear" w:color="auto" w:fill="FFFFFF"/>
          <w:lang w:eastAsia="en-GB"/>
        </w:rPr>
        <w:t xml:space="preserve"> at 245 C “</w:t>
      </w:r>
      <w:r>
        <w:t>[a]n adoption order has a quite different standing to almost every other order made by a court. It provides the status of the adopted child and of the adoptive parents.”</w:t>
      </w:r>
    </w:p>
    <w:p w14:paraId="71C03170" w14:textId="77777777" w:rsidR="00E80673" w:rsidRPr="00585AAF" w:rsidRDefault="00E80673" w:rsidP="00E80673">
      <w:pPr>
        <w:pStyle w:val="ListParagraph"/>
      </w:pPr>
    </w:p>
    <w:p w14:paraId="4FD38E3B" w14:textId="77777777" w:rsidR="005B5CA6" w:rsidRPr="00585AAF" w:rsidRDefault="00466927" w:rsidP="005B5CA6">
      <w:pPr>
        <w:pStyle w:val="ListParagraph"/>
        <w:numPr>
          <w:ilvl w:val="0"/>
          <w:numId w:val="1"/>
        </w:numPr>
        <w:spacing w:after="0" w:line="360" w:lineRule="auto"/>
        <w:ind w:left="426"/>
        <w:jc w:val="both"/>
      </w:pPr>
      <w:r w:rsidRPr="00585AAF">
        <w:t xml:space="preserve">Baroness Hale </w:t>
      </w:r>
      <w:r w:rsidR="00407F9F" w:rsidRPr="00585AAF">
        <w:t>sitting in the House of Lords</w:t>
      </w:r>
      <w:r w:rsidRPr="00585AAF">
        <w:t xml:space="preserve"> in </w:t>
      </w:r>
      <w:r w:rsidRPr="00585AAF">
        <w:rPr>
          <w:b/>
          <w:bCs/>
          <w:u w:val="single"/>
        </w:rPr>
        <w:t>R</w:t>
      </w:r>
      <w:r w:rsidR="0081702A" w:rsidRPr="00585AAF">
        <w:rPr>
          <w:b/>
          <w:bCs/>
          <w:u w:val="single"/>
        </w:rPr>
        <w:t xml:space="preserve">e G </w:t>
      </w:r>
      <w:r w:rsidR="008A2E38" w:rsidRPr="00585AAF">
        <w:rPr>
          <w:b/>
          <w:bCs/>
          <w:u w:val="single"/>
        </w:rPr>
        <w:t>(Adoption: Unmarried Couple)</w:t>
      </w:r>
      <w:r w:rsidRPr="00585AAF">
        <w:rPr>
          <w:b/>
          <w:bCs/>
          <w:u w:val="single"/>
        </w:rPr>
        <w:t xml:space="preserve"> </w:t>
      </w:r>
      <w:r w:rsidR="009D24A7" w:rsidRPr="00585AAF">
        <w:rPr>
          <w:b/>
          <w:bCs/>
        </w:rPr>
        <w:t>[2009] AC 173</w:t>
      </w:r>
      <w:r w:rsidR="009D24A7" w:rsidRPr="00585AAF">
        <w:t xml:space="preserve">, </w:t>
      </w:r>
      <w:r w:rsidRPr="00585AAF">
        <w:t>at [8</w:t>
      </w:r>
      <w:r w:rsidR="0082436A" w:rsidRPr="00585AAF">
        <w:t>5</w:t>
      </w:r>
      <w:r w:rsidRPr="00585AAF">
        <w:t>]</w:t>
      </w:r>
      <w:r w:rsidR="00C96B92" w:rsidRPr="00585AAF">
        <w:t xml:space="preserve"> set out in unequivocal terms the transformative effect of an adoption order</w:t>
      </w:r>
      <w:r w:rsidR="009D24A7" w:rsidRPr="00585AAF">
        <w:t>:</w:t>
      </w:r>
      <w:r w:rsidR="00C96B92" w:rsidRPr="00585AAF">
        <w:t xml:space="preserve"> </w:t>
      </w:r>
      <w:r w:rsidRPr="00585AAF">
        <w:t xml:space="preserve"> ‘</w:t>
      </w:r>
      <w:r w:rsidR="00EF20AC" w:rsidRPr="00585AAF">
        <w:rPr>
          <w:u w:val="single"/>
        </w:rPr>
        <w:t>Adoption is the most serious and far reaching order in family law</w:t>
      </w:r>
      <w:r w:rsidR="00EF20AC" w:rsidRPr="00585AAF">
        <w:t>…</w:t>
      </w:r>
      <w:r w:rsidR="00EF20AC" w:rsidRPr="00831D80">
        <w:rPr>
          <w:rFonts w:eastAsia="Times New Roman"/>
          <w:shd w:val="clear" w:color="auto" w:fill="FFFFFF"/>
          <w:lang w:eastAsia="en-GB"/>
        </w:rPr>
        <w:t>T</w:t>
      </w:r>
      <w:r w:rsidR="00E80673" w:rsidRPr="00831D80">
        <w:rPr>
          <w:rFonts w:eastAsia="Times New Roman"/>
          <w:shd w:val="clear" w:color="auto" w:fill="FFFFFF"/>
          <w:lang w:eastAsia="en-GB"/>
        </w:rPr>
        <w:t xml:space="preserve">hus an adoption order does far more than deprive the birth parents of their parental responsibility for bringing up the child and confer it upon her adoptive parents (provided for in article 12). </w:t>
      </w:r>
      <w:r w:rsidR="00E80673" w:rsidRPr="00831D80">
        <w:rPr>
          <w:rFonts w:eastAsia="Times New Roman"/>
          <w:u w:val="single"/>
          <w:shd w:val="clear" w:color="auto" w:fill="FFFFFF"/>
          <w:lang w:eastAsia="en-GB"/>
        </w:rPr>
        <w:t>It severs, irrevocably and for all time, the legal relationship between a child and her family of birth. It creates, irrevocably and for all time (unless the child is later adopted again into another family), a new legal relationship</w:t>
      </w:r>
      <w:r w:rsidR="00E80673" w:rsidRPr="00831D80">
        <w:rPr>
          <w:rFonts w:eastAsia="Times New Roman"/>
          <w:shd w:val="clear" w:color="auto" w:fill="FFFFFF"/>
          <w:lang w:eastAsia="en-GB"/>
        </w:rPr>
        <w:t>, not only between the child and her adoptive parents, but between the child and each of her adoptive parent’s families.</w:t>
      </w:r>
      <w:r w:rsidR="00C96B92" w:rsidRPr="00831D80">
        <w:rPr>
          <w:rFonts w:eastAsia="Times New Roman"/>
          <w:shd w:val="clear" w:color="auto" w:fill="FFFFFF"/>
          <w:lang w:eastAsia="en-GB"/>
        </w:rPr>
        <w:t xml:space="preserve">’ </w:t>
      </w:r>
      <w:r w:rsidR="00EF20AC" w:rsidRPr="00831D80">
        <w:rPr>
          <w:rFonts w:eastAsia="Times New Roman"/>
          <w:shd w:val="clear" w:color="auto" w:fill="FFFFFF"/>
          <w:lang w:eastAsia="en-GB"/>
        </w:rPr>
        <w:t>(</w:t>
      </w:r>
      <w:r w:rsidR="009D24A7" w:rsidRPr="00831D80">
        <w:rPr>
          <w:rFonts w:eastAsia="Times New Roman"/>
          <w:shd w:val="clear" w:color="auto" w:fill="FFFFFF"/>
          <w:lang w:eastAsia="en-GB"/>
        </w:rPr>
        <w:t>O</w:t>
      </w:r>
      <w:r w:rsidR="00EF20AC" w:rsidRPr="00831D80">
        <w:rPr>
          <w:rFonts w:eastAsia="Times New Roman"/>
          <w:shd w:val="clear" w:color="auto" w:fill="FFFFFF"/>
          <w:lang w:eastAsia="en-GB"/>
        </w:rPr>
        <w:t>ur emphasis)</w:t>
      </w:r>
      <w:r w:rsidR="009D24A7" w:rsidRPr="00831D80">
        <w:rPr>
          <w:rFonts w:eastAsia="Times New Roman"/>
          <w:shd w:val="clear" w:color="auto" w:fill="FFFFFF"/>
          <w:lang w:eastAsia="en-GB"/>
        </w:rPr>
        <w:t>.</w:t>
      </w:r>
      <w:r w:rsidR="00EF20AC" w:rsidRPr="00831D80">
        <w:rPr>
          <w:rFonts w:eastAsia="Times New Roman"/>
          <w:shd w:val="clear" w:color="auto" w:fill="FFFFFF"/>
          <w:lang w:eastAsia="en-GB"/>
        </w:rPr>
        <w:t xml:space="preserve"> Albeit that this was said in the context of the </w:t>
      </w:r>
      <w:r w:rsidR="00895CAC" w:rsidRPr="00831D80">
        <w:rPr>
          <w:rFonts w:eastAsia="Times New Roman"/>
          <w:shd w:val="clear" w:color="auto" w:fill="FFFFFF"/>
          <w:lang w:eastAsia="en-GB"/>
        </w:rPr>
        <w:t>Adoption (</w:t>
      </w:r>
      <w:r w:rsidR="00C82480" w:rsidRPr="00831D80">
        <w:rPr>
          <w:rFonts w:eastAsia="Times New Roman"/>
          <w:shd w:val="clear" w:color="auto" w:fill="FFFFFF"/>
          <w:lang w:eastAsia="en-GB"/>
        </w:rPr>
        <w:t>N</w:t>
      </w:r>
      <w:r w:rsidR="00895CAC" w:rsidRPr="00831D80">
        <w:rPr>
          <w:rFonts w:eastAsia="Times New Roman"/>
          <w:shd w:val="clear" w:color="auto" w:fill="FFFFFF"/>
          <w:lang w:eastAsia="en-GB"/>
        </w:rPr>
        <w:t xml:space="preserve">orthern Ireland) Order 1987 that </w:t>
      </w:r>
      <w:r w:rsidR="0062580F" w:rsidRPr="00831D80">
        <w:rPr>
          <w:rFonts w:eastAsia="Times New Roman"/>
          <w:shd w:val="clear" w:color="auto" w:fill="FFFFFF"/>
          <w:lang w:eastAsia="en-GB"/>
        </w:rPr>
        <w:t xml:space="preserve">statute </w:t>
      </w:r>
      <w:r w:rsidR="00895CAC" w:rsidRPr="00831D80">
        <w:rPr>
          <w:rFonts w:eastAsia="Times New Roman"/>
          <w:shd w:val="clear" w:color="auto" w:fill="FFFFFF"/>
          <w:lang w:eastAsia="en-GB"/>
        </w:rPr>
        <w:t>was modelled on the Adoption Act 1976</w:t>
      </w:r>
      <w:r w:rsidR="00C82480" w:rsidRPr="00831D80">
        <w:rPr>
          <w:rFonts w:eastAsia="Times New Roman"/>
          <w:shd w:val="clear" w:color="auto" w:fill="FFFFFF"/>
          <w:lang w:eastAsia="en-GB"/>
        </w:rPr>
        <w:t xml:space="preserve"> which</w:t>
      </w:r>
      <w:r w:rsidR="0062580F" w:rsidRPr="00831D80">
        <w:rPr>
          <w:rFonts w:eastAsia="Times New Roman"/>
          <w:shd w:val="clear" w:color="auto" w:fill="FFFFFF"/>
          <w:lang w:eastAsia="en-GB"/>
        </w:rPr>
        <w:t>,</w:t>
      </w:r>
      <w:r w:rsidR="00C82480" w:rsidRPr="00831D80">
        <w:rPr>
          <w:rFonts w:eastAsia="Times New Roman"/>
          <w:shd w:val="clear" w:color="auto" w:fill="FFFFFF"/>
          <w:lang w:eastAsia="en-GB"/>
        </w:rPr>
        <w:t xml:space="preserve"> </w:t>
      </w:r>
      <w:r w:rsidR="00895CAC" w:rsidRPr="00831D80">
        <w:rPr>
          <w:rFonts w:eastAsia="Times New Roman"/>
          <w:shd w:val="clear" w:color="auto" w:fill="FFFFFF"/>
          <w:lang w:eastAsia="en-GB"/>
        </w:rPr>
        <w:t>as we set out below</w:t>
      </w:r>
      <w:r w:rsidR="0062580F" w:rsidRPr="00831D80">
        <w:rPr>
          <w:rFonts w:eastAsia="Times New Roman"/>
          <w:shd w:val="clear" w:color="auto" w:fill="FFFFFF"/>
          <w:lang w:eastAsia="en-GB"/>
        </w:rPr>
        <w:t>,</w:t>
      </w:r>
      <w:r w:rsidR="00895CAC" w:rsidRPr="00831D80">
        <w:rPr>
          <w:rFonts w:eastAsia="Times New Roman"/>
          <w:shd w:val="clear" w:color="auto" w:fill="FFFFFF"/>
          <w:lang w:eastAsia="en-GB"/>
        </w:rPr>
        <w:t xml:space="preserve"> </w:t>
      </w:r>
      <w:r w:rsidR="006C26F3" w:rsidRPr="00831D80">
        <w:rPr>
          <w:rFonts w:eastAsia="Times New Roman"/>
          <w:shd w:val="clear" w:color="auto" w:fill="FFFFFF"/>
          <w:lang w:eastAsia="en-GB"/>
        </w:rPr>
        <w:t xml:space="preserve">(i) </w:t>
      </w:r>
      <w:r w:rsidR="00AD278C" w:rsidRPr="00831D80">
        <w:rPr>
          <w:rFonts w:eastAsia="Times New Roman"/>
          <w:shd w:val="clear" w:color="auto" w:fill="FFFFFF"/>
          <w:lang w:eastAsia="en-GB"/>
        </w:rPr>
        <w:t>ha</w:t>
      </w:r>
      <w:r w:rsidR="0062580F" w:rsidRPr="00831D80">
        <w:rPr>
          <w:rFonts w:eastAsia="Times New Roman"/>
          <w:shd w:val="clear" w:color="auto" w:fill="FFFFFF"/>
          <w:lang w:eastAsia="en-GB"/>
        </w:rPr>
        <w:t>d</w:t>
      </w:r>
      <w:r w:rsidR="00AD278C" w:rsidRPr="00831D80">
        <w:rPr>
          <w:rFonts w:eastAsia="Times New Roman"/>
          <w:shd w:val="clear" w:color="auto" w:fill="FFFFFF"/>
          <w:lang w:eastAsia="en-GB"/>
        </w:rPr>
        <w:t xml:space="preserve"> only one statutory route to revocation and </w:t>
      </w:r>
      <w:r w:rsidR="006C26F3" w:rsidRPr="00831D80">
        <w:rPr>
          <w:rFonts w:eastAsia="Times New Roman"/>
          <w:shd w:val="clear" w:color="auto" w:fill="FFFFFF"/>
          <w:lang w:eastAsia="en-GB"/>
        </w:rPr>
        <w:t xml:space="preserve">(ii) </w:t>
      </w:r>
      <w:r w:rsidR="00AD278C" w:rsidRPr="00831D80">
        <w:rPr>
          <w:rFonts w:eastAsia="Times New Roman"/>
          <w:shd w:val="clear" w:color="auto" w:fill="FFFFFF"/>
          <w:lang w:eastAsia="en-GB"/>
        </w:rPr>
        <w:t xml:space="preserve">its terms </w:t>
      </w:r>
      <w:r w:rsidR="00700D3E" w:rsidRPr="00831D80">
        <w:rPr>
          <w:rFonts w:eastAsia="Times New Roman"/>
          <w:shd w:val="clear" w:color="auto" w:fill="FFFFFF"/>
          <w:lang w:eastAsia="en-GB"/>
        </w:rPr>
        <w:t xml:space="preserve">as to </w:t>
      </w:r>
      <w:r w:rsidR="00C82480" w:rsidRPr="00831D80">
        <w:rPr>
          <w:rFonts w:eastAsia="Times New Roman"/>
          <w:shd w:val="clear" w:color="auto" w:fill="FFFFFF"/>
          <w:lang w:eastAsia="en-GB"/>
        </w:rPr>
        <w:t xml:space="preserve">the </w:t>
      </w:r>
      <w:r w:rsidR="00700D3E" w:rsidRPr="00831D80">
        <w:rPr>
          <w:rFonts w:eastAsia="Times New Roman"/>
          <w:shd w:val="clear" w:color="auto" w:fill="FFFFFF"/>
          <w:lang w:eastAsia="en-GB"/>
        </w:rPr>
        <w:t xml:space="preserve">effect of an adoption order and its ability to be </w:t>
      </w:r>
      <w:r w:rsidR="009A05EF" w:rsidRPr="00831D80">
        <w:rPr>
          <w:rFonts w:eastAsia="Times New Roman"/>
          <w:shd w:val="clear" w:color="auto" w:fill="FFFFFF"/>
          <w:lang w:eastAsia="en-GB"/>
        </w:rPr>
        <w:t xml:space="preserve">revoked </w:t>
      </w:r>
      <w:r w:rsidR="00AD278C" w:rsidRPr="00831D80">
        <w:rPr>
          <w:rFonts w:eastAsia="Times New Roman"/>
          <w:shd w:val="clear" w:color="auto" w:fill="FFFFFF"/>
          <w:lang w:eastAsia="en-GB"/>
        </w:rPr>
        <w:t xml:space="preserve">map </w:t>
      </w:r>
      <w:r w:rsidR="00700D3E" w:rsidRPr="00831D80">
        <w:rPr>
          <w:rFonts w:eastAsia="Times New Roman"/>
          <w:shd w:val="clear" w:color="auto" w:fill="FFFFFF"/>
          <w:lang w:eastAsia="en-GB"/>
        </w:rPr>
        <w:t xml:space="preserve">into the ACA 2002 </w:t>
      </w:r>
      <w:r w:rsidR="006C26F3" w:rsidRPr="00831D80">
        <w:rPr>
          <w:rFonts w:eastAsia="Times New Roman"/>
          <w:shd w:val="clear" w:color="auto" w:fill="FFFFFF"/>
          <w:lang w:eastAsia="en-GB"/>
        </w:rPr>
        <w:t xml:space="preserve">in </w:t>
      </w:r>
      <w:r w:rsidR="00700D3E" w:rsidRPr="00831D80">
        <w:rPr>
          <w:rFonts w:eastAsia="Times New Roman"/>
          <w:shd w:val="clear" w:color="auto" w:fill="FFFFFF"/>
          <w:lang w:eastAsia="en-GB"/>
        </w:rPr>
        <w:t>largel</w:t>
      </w:r>
      <w:r w:rsidR="006C26F3" w:rsidRPr="00831D80">
        <w:rPr>
          <w:rFonts w:eastAsia="Times New Roman"/>
          <w:shd w:val="clear" w:color="auto" w:fill="FFFFFF"/>
          <w:lang w:eastAsia="en-GB"/>
        </w:rPr>
        <w:t xml:space="preserve">y the same </w:t>
      </w:r>
      <w:r w:rsidR="00DE1321" w:rsidRPr="00831D80">
        <w:rPr>
          <w:rFonts w:eastAsia="Times New Roman"/>
          <w:shd w:val="clear" w:color="auto" w:fill="FFFFFF"/>
          <w:lang w:eastAsia="en-GB"/>
        </w:rPr>
        <w:t>language</w:t>
      </w:r>
      <w:r w:rsidR="009A05EF" w:rsidRPr="00831D80">
        <w:rPr>
          <w:rFonts w:eastAsia="Times New Roman"/>
          <w:shd w:val="clear" w:color="auto" w:fill="FFFFFF"/>
          <w:lang w:eastAsia="en-GB"/>
        </w:rPr>
        <w:t>.</w:t>
      </w:r>
      <w:r w:rsidR="00AD278C" w:rsidRPr="00831D80">
        <w:rPr>
          <w:rFonts w:eastAsia="Times New Roman"/>
          <w:shd w:val="clear" w:color="auto" w:fill="FFFFFF"/>
          <w:lang w:eastAsia="en-GB"/>
        </w:rPr>
        <w:t xml:space="preserve"> </w:t>
      </w:r>
      <w:r w:rsidR="009A05EF" w:rsidRPr="00831D80">
        <w:rPr>
          <w:rFonts w:eastAsia="Times New Roman"/>
          <w:shd w:val="clear" w:color="auto" w:fill="FFFFFF"/>
          <w:lang w:eastAsia="en-GB"/>
        </w:rPr>
        <w:t>I</w:t>
      </w:r>
      <w:r w:rsidR="00AD278C" w:rsidRPr="00831D80">
        <w:rPr>
          <w:rFonts w:eastAsia="Times New Roman"/>
          <w:shd w:val="clear" w:color="auto" w:fill="FFFFFF"/>
          <w:lang w:eastAsia="en-GB"/>
        </w:rPr>
        <w:t>n respect of the Adoption Act 1976</w:t>
      </w:r>
      <w:r w:rsidR="009A05EF" w:rsidRPr="00831D80">
        <w:rPr>
          <w:rFonts w:eastAsia="Times New Roman"/>
          <w:shd w:val="clear" w:color="auto" w:fill="FFFFFF"/>
          <w:lang w:eastAsia="en-GB"/>
        </w:rPr>
        <w:t xml:space="preserve"> Baroness Hale stated in </w:t>
      </w:r>
      <w:r w:rsidR="009A05EF" w:rsidRPr="00831D80">
        <w:rPr>
          <w:rFonts w:eastAsia="Times New Roman"/>
          <w:shd w:val="clear" w:color="auto" w:fill="FFFFFF"/>
          <w:lang w:eastAsia="en-GB"/>
        </w:rPr>
        <w:lastRenderedPageBreak/>
        <w:t xml:space="preserve">the same paragraph </w:t>
      </w:r>
      <w:r w:rsidR="00C82480" w:rsidRPr="00831D80">
        <w:rPr>
          <w:rFonts w:eastAsia="Times New Roman"/>
          <w:shd w:val="clear" w:color="auto" w:fill="FFFFFF"/>
          <w:lang w:eastAsia="en-GB"/>
        </w:rPr>
        <w:t>‘</w:t>
      </w:r>
      <w:r w:rsidR="00D35718" w:rsidRPr="00831D80">
        <w:rPr>
          <w:rFonts w:eastAsia="Times New Roman"/>
          <w:shd w:val="clear" w:color="auto" w:fill="FFFFFF"/>
          <w:lang w:eastAsia="en-GB"/>
        </w:rPr>
        <w:t>under which an adoption order achieved an almost “total legal transplant” of a child from one family to another</w:t>
      </w:r>
      <w:r w:rsidR="00C82480" w:rsidRPr="00831D80">
        <w:rPr>
          <w:rFonts w:eastAsia="Times New Roman"/>
          <w:shd w:val="clear" w:color="auto" w:fill="FFFFFF"/>
          <w:lang w:eastAsia="en-GB"/>
        </w:rPr>
        <w:t>’</w:t>
      </w:r>
      <w:r w:rsidR="00D35718" w:rsidRPr="00831D80">
        <w:rPr>
          <w:rFonts w:eastAsia="Times New Roman"/>
          <w:shd w:val="clear" w:color="auto" w:fill="FFFFFF"/>
          <w:lang w:eastAsia="en-GB"/>
        </w:rPr>
        <w:t xml:space="preserve">. </w:t>
      </w:r>
    </w:p>
    <w:p w14:paraId="7BEF5A6A" w14:textId="77777777" w:rsidR="005B5CA6" w:rsidRPr="005B5CA6" w:rsidRDefault="005B5CA6" w:rsidP="005B5CA6">
      <w:pPr>
        <w:pStyle w:val="ListParagraph"/>
        <w:spacing w:after="0" w:line="360" w:lineRule="auto"/>
        <w:ind w:left="426"/>
        <w:jc w:val="both"/>
      </w:pPr>
    </w:p>
    <w:p w14:paraId="24B99F0A" w14:textId="2AF9B7AB" w:rsidR="00C64544" w:rsidRDefault="00C143FF" w:rsidP="00C64544">
      <w:pPr>
        <w:pStyle w:val="ListParagraph"/>
        <w:numPr>
          <w:ilvl w:val="0"/>
          <w:numId w:val="1"/>
        </w:numPr>
        <w:spacing w:after="0" w:line="360" w:lineRule="auto"/>
        <w:ind w:left="426"/>
        <w:jc w:val="both"/>
      </w:pPr>
      <w:r>
        <w:t xml:space="preserve">The majority of children </w:t>
      </w:r>
      <w:r w:rsidR="00F71AAA">
        <w:t>adopted</w:t>
      </w:r>
      <w:r>
        <w:t xml:space="preserve"> in the U</w:t>
      </w:r>
      <w:r w:rsidR="00F71AAA">
        <w:t>K</w:t>
      </w:r>
      <w:r>
        <w:t xml:space="preserve"> are adopted fr</w:t>
      </w:r>
      <w:r w:rsidR="00F71AAA">
        <w:t>o</w:t>
      </w:r>
      <w:r>
        <w:t xml:space="preserve">m </w:t>
      </w:r>
      <w:r w:rsidR="00F71AAA">
        <w:t>being in the care of a local authority, typically after care proceedings</w:t>
      </w:r>
      <w:r w:rsidR="00496004">
        <w:t>. In 2025 there were 3040 children</w:t>
      </w:r>
      <w:r w:rsidR="006970B2">
        <w:t xml:space="preserve"> who were looked after by local authorities</w:t>
      </w:r>
      <w:r w:rsidR="00496004">
        <w:t xml:space="preserve"> </w:t>
      </w:r>
      <w:r w:rsidR="006970B2">
        <w:t xml:space="preserve">(accommodated by them) </w:t>
      </w:r>
      <w:r w:rsidR="00496004">
        <w:t xml:space="preserve">made the subject of an adoption order and </w:t>
      </w:r>
      <w:r w:rsidR="00747BE3">
        <w:t>3020 in 2024</w:t>
      </w:r>
      <w:r w:rsidR="00747BE3">
        <w:rPr>
          <w:rStyle w:val="FootnoteReference"/>
        </w:rPr>
        <w:footnoteReference w:id="1"/>
      </w:r>
      <w:r w:rsidR="00073CE5">
        <w:t xml:space="preserve">. </w:t>
      </w:r>
      <w:r w:rsidR="00D86D19">
        <w:t xml:space="preserve">In </w:t>
      </w:r>
      <w:r w:rsidR="00D86D19" w:rsidRPr="00D86D19">
        <w:t xml:space="preserve">2024 </w:t>
      </w:r>
      <w:r w:rsidR="00D86D19">
        <w:t xml:space="preserve">there were </w:t>
      </w:r>
      <w:r w:rsidR="00D86D19" w:rsidRPr="005B5CA6">
        <w:rPr>
          <w:color w:val="0B0C0C"/>
          <w:shd w:val="clear" w:color="auto" w:fill="FFFFFF"/>
        </w:rPr>
        <w:t>4,264 adoption orders made</w:t>
      </w:r>
      <w:r w:rsidR="00D86D19">
        <w:rPr>
          <w:rStyle w:val="FootnoteReference"/>
          <w:color w:val="0B0C0C"/>
          <w:shd w:val="clear" w:color="auto" w:fill="FFFFFF"/>
        </w:rPr>
        <w:footnoteReference w:id="2"/>
      </w:r>
      <w:r w:rsidR="00D86D19" w:rsidRPr="005B5CA6">
        <w:rPr>
          <w:color w:val="0B0C0C"/>
          <w:shd w:val="clear" w:color="auto" w:fill="FFFFFF"/>
        </w:rPr>
        <w:t xml:space="preserve">. </w:t>
      </w:r>
      <w:r w:rsidR="00073CE5" w:rsidRPr="00D86D19">
        <w:t xml:space="preserve">For context there were 81770 children looked after by local authorities </w:t>
      </w:r>
      <w:r w:rsidR="00D43E9A" w:rsidRPr="00D86D19">
        <w:t>on the 31.3.</w:t>
      </w:r>
      <w:r w:rsidR="00073CE5" w:rsidRPr="00D86D19">
        <w:t>2025.</w:t>
      </w:r>
      <w:r w:rsidR="00F71AAA" w:rsidRPr="00D86D19">
        <w:t xml:space="preserve">  </w:t>
      </w:r>
      <w:r w:rsidR="007E5477">
        <w:t>The numbers of adoption orders made each year are falling</w:t>
      </w:r>
      <w:r w:rsidR="00E119A1">
        <w:t>;</w:t>
      </w:r>
      <w:r w:rsidR="007E5477">
        <w:t xml:space="preserve"> the reasons for this are unclear.  </w:t>
      </w:r>
      <w:r w:rsidR="008C3A90">
        <w:t>C</w:t>
      </w:r>
      <w:r w:rsidR="00FD51E5">
        <w:t>hildhood trauma</w:t>
      </w:r>
      <w:r w:rsidR="00B41E88">
        <w:t xml:space="preserve"> coupled with </w:t>
      </w:r>
      <w:r w:rsidR="005B5CA6">
        <w:t>the complex identity issues arising for an adopted child increase their vulnerability to mental health and psychological challenges as they grow up in our members</w:t>
      </w:r>
      <w:r w:rsidR="00621C07">
        <w:t>’</w:t>
      </w:r>
      <w:r w:rsidR="005B5CA6">
        <w:t xml:space="preserve"> experience. </w:t>
      </w:r>
    </w:p>
    <w:p w14:paraId="00170998" w14:textId="77777777" w:rsidR="00C64544" w:rsidRDefault="00C64544" w:rsidP="00C64544">
      <w:pPr>
        <w:pStyle w:val="ListParagraph"/>
      </w:pPr>
    </w:p>
    <w:p w14:paraId="047F5FBD" w14:textId="4B391D5F" w:rsidR="005C4094" w:rsidRPr="007E5477" w:rsidRDefault="00D61329" w:rsidP="00C64544">
      <w:pPr>
        <w:pStyle w:val="ListParagraph"/>
        <w:numPr>
          <w:ilvl w:val="0"/>
          <w:numId w:val="1"/>
        </w:numPr>
        <w:spacing w:after="0" w:line="360" w:lineRule="auto"/>
        <w:ind w:left="426"/>
        <w:jc w:val="both"/>
      </w:pPr>
      <w:r>
        <w:t>The Adoption UK barometer</w:t>
      </w:r>
      <w:r w:rsidR="007E5477">
        <w:t xml:space="preserve"> 2025</w:t>
      </w:r>
      <w:r>
        <w:t>, an annual survey of adopters and adoptees</w:t>
      </w:r>
      <w:r w:rsidR="007E5477">
        <w:t>,</w:t>
      </w:r>
      <w:r>
        <w:t xml:space="preserve"> </w:t>
      </w:r>
      <w:r w:rsidR="006B434E">
        <w:t>had 1867 respondents in England covering over 2700 adopted children and young people</w:t>
      </w:r>
      <w:r w:rsidR="00621C07">
        <w:t>,</w:t>
      </w:r>
      <w:r w:rsidR="006B434E">
        <w:t xml:space="preserve"> </w:t>
      </w:r>
      <w:r w:rsidR="00E00E37">
        <w:t xml:space="preserve">52 % of which were over the age of 12 and 96% were adopted in the UK. </w:t>
      </w:r>
      <w:r w:rsidR="001364AC">
        <w:t>42% described their family as facing severe challenges placing it under great strain</w:t>
      </w:r>
      <w:r w:rsidR="00DC6D00">
        <w:t xml:space="preserve">. </w:t>
      </w:r>
      <w:r w:rsidR="001364AC">
        <w:t xml:space="preserve"> </w:t>
      </w:r>
      <w:r w:rsidR="006D7B60" w:rsidRPr="006D7B60">
        <w:t>65% of all respondents reported experiencing violent and aggressive behaviour from their child during the year</w:t>
      </w:r>
      <w:r w:rsidR="00DC6D00">
        <w:t xml:space="preserve"> and most had asked for help via adoption support services. </w:t>
      </w:r>
      <w:r w:rsidR="00F85C22">
        <w:t xml:space="preserve">A small number </w:t>
      </w:r>
      <w:r w:rsidR="00222C29">
        <w:t>7%</w:t>
      </w:r>
      <w:r w:rsidR="00F85C22">
        <w:t xml:space="preserve"> (133 children) had left the family home prematurely</w:t>
      </w:r>
      <w:r w:rsidR="00481F14">
        <w:t>;</w:t>
      </w:r>
      <w:r w:rsidR="0068075B">
        <w:t xml:space="preserve"> </w:t>
      </w:r>
      <w:r w:rsidR="00DD0A2E">
        <w:t xml:space="preserve">31% of that group were in local authority care on a voluntary basis and </w:t>
      </w:r>
      <w:r w:rsidR="00793F39">
        <w:t>9% following legal proceedings (care proceedings)</w:t>
      </w:r>
      <w:r w:rsidR="00481F14">
        <w:t xml:space="preserve">. </w:t>
      </w:r>
      <w:r w:rsidR="000475BB">
        <w:t>The vast majority were in touch and still supported by their adoptive family or were expected to return home in due course</w:t>
      </w:r>
      <w:r w:rsidR="007042D7">
        <w:t xml:space="preserve">, about 22% were not. </w:t>
      </w:r>
      <w:r w:rsidR="009C46B6">
        <w:t xml:space="preserve">By providing this context the ALC underlines that </w:t>
      </w:r>
      <w:r w:rsidR="00DB2DED">
        <w:t>a</w:t>
      </w:r>
      <w:r w:rsidR="009C46B6">
        <w:t xml:space="preserve">doption is a </w:t>
      </w:r>
      <w:r w:rsidR="00704288">
        <w:t xml:space="preserve">largely successful outcome for a child providing a forever home but within any </w:t>
      </w:r>
      <w:r w:rsidR="00646A3B">
        <w:t>cohort of children there will be challenges</w:t>
      </w:r>
      <w:r w:rsidR="00704288">
        <w:t xml:space="preserve">. </w:t>
      </w:r>
      <w:r w:rsidR="009C46B6">
        <w:t xml:space="preserve"> </w:t>
      </w:r>
      <w:r w:rsidR="00646A3B">
        <w:t>We recognise that families that reach out to complete an Adoption UK barometer survey may do so because they have a</w:t>
      </w:r>
      <w:r w:rsidR="00AF133F">
        <w:t xml:space="preserve"> challenging experience that they wish to record, which may serve to skew the dataset. </w:t>
      </w:r>
      <w:r w:rsidR="00646A3B">
        <w:t xml:space="preserve"> </w:t>
      </w:r>
      <w:r w:rsidR="002C6479">
        <w:t>In a research study for the DfE Professor Selwyn identified that “</w:t>
      </w:r>
      <w:r w:rsidR="00C64544">
        <w:t>[m]</w:t>
      </w:r>
      <w:proofErr w:type="spellStart"/>
      <w:r w:rsidR="002C6479">
        <w:t>ost</w:t>
      </w:r>
      <w:proofErr w:type="spellEnd"/>
      <w:r w:rsidR="002C6479">
        <w:t xml:space="preserve"> disruptions occurred during adolescence: a finding consistent with the previous disruption study (Selwyn et al. 2017). Services and support need to continue to develop to meet children’s needs during adolescence, particularly work on helping adopted children </w:t>
      </w:r>
      <w:r w:rsidR="002C6479">
        <w:lastRenderedPageBreak/>
        <w:t>integrate their dual identities (birth family and adoptive family</w:t>
      </w:r>
      <w:r w:rsidR="00C64544">
        <w:t xml:space="preserve"> </w:t>
      </w:r>
      <w:r w:rsidR="002C6479">
        <w:t>identities) and for SGO children to manage complex family relationships.</w:t>
      </w:r>
      <w:r w:rsidR="00C64544">
        <w:t>”</w:t>
      </w:r>
      <w:r w:rsidR="00C64544">
        <w:rPr>
          <w:rStyle w:val="FootnoteReference"/>
        </w:rPr>
        <w:footnoteReference w:id="3"/>
      </w:r>
    </w:p>
    <w:p w14:paraId="2462939E" w14:textId="77777777" w:rsidR="009C46B6" w:rsidRPr="009C46B6" w:rsidRDefault="009C46B6" w:rsidP="009C46B6">
      <w:pPr>
        <w:pStyle w:val="ListParagraph"/>
        <w:spacing w:after="0" w:line="360" w:lineRule="auto"/>
        <w:ind w:left="426"/>
        <w:jc w:val="both"/>
        <w:rPr>
          <w:rFonts w:eastAsia="Times New Roman"/>
          <w:lang w:eastAsia="en-GB"/>
        </w:rPr>
      </w:pPr>
    </w:p>
    <w:p w14:paraId="71716466" w14:textId="74980103" w:rsidR="005C4094" w:rsidRPr="00585AAF" w:rsidRDefault="005C4094" w:rsidP="005C4094">
      <w:pPr>
        <w:pStyle w:val="ListParagraph"/>
        <w:numPr>
          <w:ilvl w:val="0"/>
          <w:numId w:val="1"/>
        </w:numPr>
        <w:spacing w:after="0" w:line="360" w:lineRule="auto"/>
        <w:ind w:left="426"/>
        <w:jc w:val="both"/>
      </w:pPr>
      <w:r w:rsidRPr="005C4094">
        <w:rPr>
          <w:rFonts w:eastAsia="Times New Roman"/>
          <w:lang w:eastAsia="en-GB"/>
        </w:rPr>
        <w:t xml:space="preserve">The </w:t>
      </w:r>
      <w:r w:rsidRPr="00585AAF">
        <w:rPr>
          <w:rFonts w:eastAsia="Times New Roman"/>
          <w:lang w:eastAsia="en-GB"/>
        </w:rPr>
        <w:t>lifelong consequences to adopted children who have been removed from their birth families and subjected to trauma and/or harmed by foetal alcohol syndrome or other substance misuse around them are not always predictable at the point of the adoption order being made, in our members</w:t>
      </w:r>
      <w:r w:rsidR="003327D8" w:rsidRPr="00585AAF">
        <w:rPr>
          <w:rFonts w:eastAsia="Times New Roman"/>
          <w:lang w:eastAsia="en-GB"/>
        </w:rPr>
        <w:t>’</w:t>
      </w:r>
      <w:r w:rsidRPr="00585AAF">
        <w:rPr>
          <w:rFonts w:eastAsia="Times New Roman"/>
          <w:lang w:eastAsia="en-GB"/>
        </w:rPr>
        <w:t xml:space="preserve"> experience. There are a meaningful number of post order adoption breakdowns. </w:t>
      </w:r>
      <w:r w:rsidR="002A5731" w:rsidRPr="00585AAF">
        <w:rPr>
          <w:rFonts w:eastAsia="Times New Roman"/>
          <w:lang w:eastAsia="en-GB"/>
        </w:rPr>
        <w:t>Unfortunately, t</w:t>
      </w:r>
      <w:r w:rsidRPr="00585AAF">
        <w:rPr>
          <w:rFonts w:eastAsia="Times New Roman"/>
          <w:lang w:eastAsia="en-GB"/>
        </w:rPr>
        <w:t>he Government does not hold data for adoption breakdowns</w:t>
      </w:r>
      <w:r w:rsidR="002A5731" w:rsidRPr="00585AAF">
        <w:rPr>
          <w:rFonts w:eastAsia="Times New Roman"/>
          <w:lang w:eastAsia="en-GB"/>
        </w:rPr>
        <w:t>.</w:t>
      </w:r>
      <w:r w:rsidRPr="00585AAF">
        <w:rPr>
          <w:rFonts w:eastAsia="Times New Roman"/>
          <w:lang w:eastAsia="en-GB"/>
        </w:rPr>
        <w:t xml:space="preserve"> </w:t>
      </w:r>
      <w:r w:rsidR="002A5731" w:rsidRPr="00585AAF">
        <w:rPr>
          <w:rFonts w:eastAsia="Times New Roman"/>
          <w:lang w:eastAsia="en-GB"/>
        </w:rPr>
        <w:t>O</w:t>
      </w:r>
      <w:r w:rsidRPr="00585AAF">
        <w:rPr>
          <w:rFonts w:eastAsia="Times New Roman"/>
          <w:lang w:eastAsia="en-GB"/>
        </w:rPr>
        <w:t>n the 28 November 2025</w:t>
      </w:r>
      <w:r w:rsidR="00024A6C" w:rsidRPr="00585AAF">
        <w:rPr>
          <w:rFonts w:eastAsia="Times New Roman"/>
          <w:lang w:eastAsia="en-GB"/>
        </w:rPr>
        <w:t>, the</w:t>
      </w:r>
      <w:r w:rsidRPr="00585AAF">
        <w:rPr>
          <w:rFonts w:eastAsia="Times New Roman"/>
          <w:lang w:eastAsia="en-GB"/>
        </w:rPr>
        <w:t xml:space="preserve"> </w:t>
      </w:r>
      <w:r w:rsidRPr="00831D80">
        <w:t xml:space="preserve">BBC published the outcome of its Freedom of Information Act requests to all local authorities. The responses showed that in the past 5 years over 350 children were returned to care after the making of an adoption order with the caveat that only 1/3 of the local authorities held the data; thus the figures are likely higher than that. </w:t>
      </w:r>
      <w:r w:rsidRPr="00585AAF">
        <w:rPr>
          <w:rFonts w:eastAsia="Times New Roman"/>
          <w:lang w:eastAsia="en-GB"/>
        </w:rPr>
        <w:t xml:space="preserve"> </w:t>
      </w:r>
    </w:p>
    <w:p w14:paraId="0A4B4726" w14:textId="77777777" w:rsidR="007E5477" w:rsidRPr="005C4094" w:rsidRDefault="007E5477" w:rsidP="007E5477">
      <w:pPr>
        <w:spacing w:after="0" w:line="360" w:lineRule="auto"/>
        <w:jc w:val="both"/>
      </w:pPr>
    </w:p>
    <w:p w14:paraId="308693D0" w14:textId="37BAEBFD" w:rsidR="00C55FDD" w:rsidRDefault="006A36F7" w:rsidP="00D35718">
      <w:pPr>
        <w:pStyle w:val="ListParagraph"/>
        <w:numPr>
          <w:ilvl w:val="0"/>
          <w:numId w:val="1"/>
        </w:numPr>
        <w:spacing w:after="0" w:line="360" w:lineRule="auto"/>
        <w:ind w:left="426"/>
        <w:jc w:val="both"/>
      </w:pPr>
      <w:r>
        <w:t>Th</w:t>
      </w:r>
      <w:r w:rsidR="00FB08AF">
        <w:t>e following</w:t>
      </w:r>
      <w:r>
        <w:t xml:space="preserve"> statistical context serves to illuminate that adoption breakdown </w:t>
      </w:r>
      <w:r w:rsidR="007E5477">
        <w:t>although</w:t>
      </w:r>
      <w:r>
        <w:t xml:space="preserve"> </w:t>
      </w:r>
      <w:r w:rsidR="009C3AF2">
        <w:t xml:space="preserve">unusual </w:t>
      </w:r>
      <w:r w:rsidR="007E5477">
        <w:t>is</w:t>
      </w:r>
      <w:r w:rsidR="00960D2F">
        <w:t xml:space="preserve"> not extraordinary</w:t>
      </w:r>
      <w:r w:rsidR="007E5477">
        <w:t>;</w:t>
      </w:r>
      <w:r w:rsidR="00960D2F">
        <w:t xml:space="preserve"> it can be </w:t>
      </w:r>
      <w:r w:rsidR="009C3AF2">
        <w:t xml:space="preserve">placed at </w:t>
      </w:r>
      <w:r w:rsidR="00E12747">
        <w:t xml:space="preserve">between </w:t>
      </w:r>
      <w:r w:rsidR="00B864AC">
        <w:t>3</w:t>
      </w:r>
      <w:r w:rsidR="0096591A">
        <w:t>-</w:t>
      </w:r>
      <w:r w:rsidR="006F04F7">
        <w:t>5</w:t>
      </w:r>
      <w:r w:rsidR="0096591A">
        <w:t>%</w:t>
      </w:r>
      <w:r w:rsidR="00346322">
        <w:t xml:space="preserve"> of all adoptions</w:t>
      </w:r>
      <w:r w:rsidR="00E12747">
        <w:t>.</w:t>
      </w:r>
      <w:r w:rsidR="0096591A">
        <w:t xml:space="preserve"> </w:t>
      </w:r>
    </w:p>
    <w:p w14:paraId="0C5B266D" w14:textId="410454DB" w:rsidR="00C55FDD" w:rsidRDefault="00E12747" w:rsidP="00C55FDD">
      <w:pPr>
        <w:pStyle w:val="ListParagraph"/>
        <w:numPr>
          <w:ilvl w:val="0"/>
          <w:numId w:val="13"/>
        </w:numPr>
        <w:spacing w:after="0" w:line="360" w:lineRule="auto"/>
        <w:jc w:val="both"/>
      </w:pPr>
      <w:r>
        <w:t>A</w:t>
      </w:r>
      <w:r w:rsidR="0096591A">
        <w:t xml:space="preserve"> comprehensive DfE study for establishing the post adoption order disruption </w:t>
      </w:r>
      <w:r w:rsidR="0009362E">
        <w:t>in 2014</w:t>
      </w:r>
      <w:r w:rsidR="00A43450">
        <w:t xml:space="preserve"> </w:t>
      </w:r>
      <w:r w:rsidR="00346322">
        <w:t xml:space="preserve">relating to </w:t>
      </w:r>
      <w:r w:rsidR="00A43450">
        <w:t>adoptions b</w:t>
      </w:r>
      <w:r w:rsidR="00781A7B" w:rsidRPr="00781A7B">
        <w:t xml:space="preserve">etween </w:t>
      </w:r>
      <w:r w:rsidR="00960D2F">
        <w:t>1</w:t>
      </w:r>
      <w:r w:rsidR="00960D2F" w:rsidRPr="00C55FDD">
        <w:rPr>
          <w:vertAlign w:val="superscript"/>
        </w:rPr>
        <w:t>st</w:t>
      </w:r>
      <w:r w:rsidR="00960D2F">
        <w:t xml:space="preserve"> </w:t>
      </w:r>
      <w:r w:rsidR="00781A7B" w:rsidRPr="00781A7B">
        <w:t>April 2000 and 31</w:t>
      </w:r>
      <w:r w:rsidR="00781A7B" w:rsidRPr="00C55FDD">
        <w:rPr>
          <w:vertAlign w:val="superscript"/>
        </w:rPr>
        <w:t>st</w:t>
      </w:r>
      <w:r w:rsidR="00781A7B" w:rsidRPr="00781A7B">
        <w:t xml:space="preserve"> March 2011,</w:t>
      </w:r>
      <w:r w:rsidR="00A43450">
        <w:t xml:space="preserve"> </w:t>
      </w:r>
      <w:r w:rsidR="0009362E" w:rsidRPr="0009362E">
        <w:t>37,335 children were adopted and of these</w:t>
      </w:r>
      <w:r w:rsidR="00E05B6D">
        <w:t>,</w:t>
      </w:r>
      <w:r w:rsidR="0009362E" w:rsidRPr="0009362E">
        <w:t xml:space="preserve"> 565 disrupted post order</w:t>
      </w:r>
      <w:r w:rsidR="00E620E5">
        <w:t>.</w:t>
      </w:r>
      <w:r w:rsidR="0009362E" w:rsidRPr="0009362E">
        <w:t xml:space="preserve"> </w:t>
      </w:r>
      <w:r w:rsidR="00E620E5">
        <w:t>T</w:t>
      </w:r>
      <w:r w:rsidR="00A43450">
        <w:t xml:space="preserve">he authors placed the </w:t>
      </w:r>
      <w:r w:rsidR="00FF1F9D" w:rsidRPr="00FF1F9D">
        <w:t xml:space="preserve">national adoption disruption rate </w:t>
      </w:r>
      <w:r w:rsidR="00346322">
        <w:t xml:space="preserve">then </w:t>
      </w:r>
      <w:r w:rsidR="00A43450">
        <w:t>at</w:t>
      </w:r>
      <w:r w:rsidR="00FF1F9D" w:rsidRPr="00FF1F9D">
        <w:t xml:space="preserve"> 3.2%</w:t>
      </w:r>
      <w:r w:rsidR="00A43450">
        <w:t xml:space="preserve"> (</w:t>
      </w:r>
      <w:r w:rsidR="00FF1F9D" w:rsidRPr="00FF1F9D">
        <w:t>3 in 100 adoptions</w:t>
      </w:r>
      <w:r w:rsidR="00A43450">
        <w:t>)</w:t>
      </w:r>
      <w:r w:rsidR="00FF1F9D" w:rsidRPr="00FF1F9D">
        <w:t xml:space="preserve"> over a 12-year period.</w:t>
      </w:r>
      <w:r w:rsidR="00A43450">
        <w:rPr>
          <w:rStyle w:val="FootnoteReference"/>
        </w:rPr>
        <w:footnoteReference w:id="4"/>
      </w:r>
      <w:r>
        <w:t xml:space="preserve"> </w:t>
      </w:r>
    </w:p>
    <w:p w14:paraId="1C51886C" w14:textId="1A8E7AE1" w:rsidR="00C55FDD" w:rsidRDefault="00DB46DA" w:rsidP="00C55FDD">
      <w:pPr>
        <w:pStyle w:val="ListParagraph"/>
        <w:numPr>
          <w:ilvl w:val="0"/>
          <w:numId w:val="13"/>
        </w:numPr>
        <w:spacing w:after="0" w:line="360" w:lineRule="auto"/>
        <w:jc w:val="both"/>
      </w:pPr>
      <w:r>
        <w:t xml:space="preserve">This was </w:t>
      </w:r>
      <w:r w:rsidR="00EF148A">
        <w:t>followed up in 2017</w:t>
      </w:r>
      <w:r w:rsidR="00756C71">
        <w:rPr>
          <w:rStyle w:val="FootnoteReference"/>
        </w:rPr>
        <w:footnoteReference w:id="5"/>
      </w:r>
      <w:r w:rsidR="00EF148A">
        <w:t xml:space="preserve"> by </w:t>
      </w:r>
      <w:r w:rsidR="00756C71">
        <w:t>Professor Selwyn</w:t>
      </w:r>
      <w:r w:rsidR="00EF148A">
        <w:t xml:space="preserve"> </w:t>
      </w:r>
      <w:r w:rsidR="00756C71">
        <w:t>when</w:t>
      </w:r>
      <w:r w:rsidR="00756C71" w:rsidRPr="00756C71">
        <w:t xml:space="preserve"> </w:t>
      </w:r>
      <w:r w:rsidR="00C5155F">
        <w:t>co</w:t>
      </w:r>
      <w:r w:rsidR="006C4DB5">
        <w:t xml:space="preserve">nsidered </w:t>
      </w:r>
      <w:r w:rsidR="00756C71" w:rsidRPr="00756C71">
        <w:t xml:space="preserve">the 36,749 </w:t>
      </w:r>
      <w:r w:rsidR="00756C71">
        <w:t xml:space="preserve">(England) </w:t>
      </w:r>
      <w:r w:rsidR="00756C71" w:rsidRPr="00756C71">
        <w:t>and 2,317</w:t>
      </w:r>
      <w:r w:rsidR="00756C71">
        <w:t xml:space="preserve"> (Wales)</w:t>
      </w:r>
      <w:r w:rsidR="00756C71" w:rsidRPr="00756C71">
        <w:t xml:space="preserve"> adoptions </w:t>
      </w:r>
      <w:r w:rsidR="006C4DB5">
        <w:t>and</w:t>
      </w:r>
      <w:r w:rsidR="00756C71">
        <w:t xml:space="preserve"> found that</w:t>
      </w:r>
      <w:r w:rsidR="00756C71" w:rsidRPr="00756C71">
        <w:t xml:space="preserve"> 565 in England and 35 in Wales had disrupted</w:t>
      </w:r>
      <w:r w:rsidR="00756C71">
        <w:t>.</w:t>
      </w:r>
      <w:r w:rsidR="00756C71" w:rsidRPr="00756C71">
        <w:t xml:space="preserve"> </w:t>
      </w:r>
      <w:r w:rsidR="00756C71">
        <w:t xml:space="preserve">The </w:t>
      </w:r>
      <w:r w:rsidR="00756C71" w:rsidRPr="00756C71">
        <w:t xml:space="preserve">cumulative post-order adoption disruption rates were 3.2% and 2.6% respectively for England and Wales. </w:t>
      </w:r>
    </w:p>
    <w:p w14:paraId="2C056882" w14:textId="537A7014" w:rsidR="00C55FDD" w:rsidRDefault="006F04F7" w:rsidP="00C55FDD">
      <w:pPr>
        <w:pStyle w:val="ListParagraph"/>
        <w:numPr>
          <w:ilvl w:val="0"/>
          <w:numId w:val="13"/>
        </w:numPr>
        <w:spacing w:after="0" w:line="360" w:lineRule="auto"/>
        <w:jc w:val="both"/>
      </w:pPr>
      <w:r>
        <w:t xml:space="preserve">When this was </w:t>
      </w:r>
      <w:r w:rsidR="006F2175">
        <w:t>revisited</w:t>
      </w:r>
      <w:r>
        <w:t xml:space="preserve"> </w:t>
      </w:r>
      <w:r w:rsidR="006F2175">
        <w:t>by t</w:t>
      </w:r>
      <w:r w:rsidR="00FB3760">
        <w:t xml:space="preserve">he DfE </w:t>
      </w:r>
      <w:r>
        <w:t xml:space="preserve">in </w:t>
      </w:r>
      <w:r w:rsidR="00FB3760">
        <w:t>a report</w:t>
      </w:r>
      <w:r w:rsidR="00913EB2">
        <w:rPr>
          <w:rStyle w:val="FootnoteReference"/>
        </w:rPr>
        <w:footnoteReference w:id="6"/>
      </w:r>
      <w:r w:rsidR="00FB3760">
        <w:t xml:space="preserve"> published in </w:t>
      </w:r>
      <w:r>
        <w:t>September 2025</w:t>
      </w:r>
      <w:r w:rsidR="00A32D76">
        <w:t>,</w:t>
      </w:r>
      <w:r>
        <w:t xml:space="preserve"> </w:t>
      </w:r>
      <w:r w:rsidR="00AC4874">
        <w:t>the</w:t>
      </w:r>
      <w:r w:rsidR="00913EB2">
        <w:t xml:space="preserve"> </w:t>
      </w:r>
      <w:r w:rsidR="00FB3760">
        <w:t xml:space="preserve">adoption disruption rate over </w:t>
      </w:r>
      <w:r w:rsidR="00913EB2">
        <w:t xml:space="preserve">a </w:t>
      </w:r>
      <w:r w:rsidR="009470C2">
        <w:t>12-year</w:t>
      </w:r>
      <w:r w:rsidR="00913EB2">
        <w:t xml:space="preserve"> period </w:t>
      </w:r>
      <w:r w:rsidR="00AC4874">
        <w:t>was 4.8%</w:t>
      </w:r>
      <w:r w:rsidR="00FB3760">
        <w:t>.</w:t>
      </w:r>
      <w:r w:rsidR="00810DBF">
        <w:t xml:space="preserve"> </w:t>
      </w:r>
    </w:p>
    <w:p w14:paraId="19034A00" w14:textId="77777777" w:rsidR="00BC1515" w:rsidRDefault="00BC1515" w:rsidP="00C55FDD">
      <w:pPr>
        <w:spacing w:after="0" w:line="360" w:lineRule="auto"/>
        <w:ind w:left="426"/>
        <w:jc w:val="both"/>
      </w:pPr>
    </w:p>
    <w:p w14:paraId="163E2757" w14:textId="7568365C" w:rsidR="00B864AC" w:rsidRDefault="00CC244B" w:rsidP="00407D59">
      <w:pPr>
        <w:pStyle w:val="ListParagraph"/>
        <w:numPr>
          <w:ilvl w:val="0"/>
          <w:numId w:val="1"/>
        </w:numPr>
        <w:spacing w:after="0" w:line="360" w:lineRule="auto"/>
        <w:jc w:val="both"/>
      </w:pPr>
      <w:r>
        <w:t xml:space="preserve">The rate </w:t>
      </w:r>
      <w:r w:rsidR="007A12CB">
        <w:t xml:space="preserve">of disruption </w:t>
      </w:r>
      <w:r>
        <w:t xml:space="preserve">has </w:t>
      </w:r>
      <w:r w:rsidR="007A12CB">
        <w:t xml:space="preserve">marginally </w:t>
      </w:r>
      <w:r>
        <w:t>increased between the</w:t>
      </w:r>
      <w:r w:rsidR="00C55FDD">
        <w:t>se</w:t>
      </w:r>
      <w:r>
        <w:t xml:space="preserve"> studies. The</w:t>
      </w:r>
      <w:r w:rsidR="00C55FDD">
        <w:t xml:space="preserve"> ALC</w:t>
      </w:r>
      <w:r>
        <w:t xml:space="preserve"> is cautio</w:t>
      </w:r>
      <w:r w:rsidR="00C55FDD">
        <w:t>us</w:t>
      </w:r>
      <w:r>
        <w:t xml:space="preserve"> over the </w:t>
      </w:r>
      <w:r w:rsidR="00356DC9">
        <w:t xml:space="preserve">dataset limitations </w:t>
      </w:r>
      <w:r w:rsidR="00D86BFB">
        <w:t>in the</w:t>
      </w:r>
      <w:r w:rsidR="00FB08AF">
        <w:t>se</w:t>
      </w:r>
      <w:r w:rsidR="00D86BFB">
        <w:t xml:space="preserve"> </w:t>
      </w:r>
      <w:r w:rsidR="00C55FDD">
        <w:t xml:space="preserve">studies. </w:t>
      </w:r>
      <w:r w:rsidR="00D86BFB">
        <w:t xml:space="preserve"> </w:t>
      </w:r>
      <w:r w:rsidR="00FB08AF">
        <w:t>However</w:t>
      </w:r>
      <w:r w:rsidR="00C7644D">
        <w:t>,</w:t>
      </w:r>
      <w:r w:rsidR="00FB08AF">
        <w:t xml:space="preserve"> the data</w:t>
      </w:r>
      <w:r w:rsidR="00C55FDD">
        <w:t xml:space="preserve"> </w:t>
      </w:r>
      <w:r w:rsidR="00C7644D">
        <w:t>covers the period over which the ACA 2002 has been in force and orders made under that Act</w:t>
      </w:r>
      <w:r w:rsidR="007A12CB">
        <w:t xml:space="preserve">; the ALC submits that it </w:t>
      </w:r>
      <w:r w:rsidR="00C55FDD">
        <w:t xml:space="preserve">serves </w:t>
      </w:r>
      <w:r w:rsidR="00780A3E">
        <w:t xml:space="preserve">only </w:t>
      </w:r>
      <w:r w:rsidR="00C55FDD">
        <w:t xml:space="preserve">to illuminate the small </w:t>
      </w:r>
      <w:r w:rsidR="00780A3E">
        <w:t xml:space="preserve">numbers of adoption breakdowns post order when compared to the number of orders made. </w:t>
      </w:r>
    </w:p>
    <w:p w14:paraId="63BE8BAD" w14:textId="77777777" w:rsidR="00B864AC" w:rsidRDefault="00B864AC" w:rsidP="00D35718">
      <w:pPr>
        <w:spacing w:after="0" w:line="360" w:lineRule="auto"/>
        <w:jc w:val="both"/>
      </w:pPr>
    </w:p>
    <w:p w14:paraId="7462B110" w14:textId="55599A48" w:rsidR="006C26F3" w:rsidRDefault="006C26F3" w:rsidP="00D35718">
      <w:pPr>
        <w:spacing w:after="0" w:line="360" w:lineRule="auto"/>
        <w:jc w:val="both"/>
        <w:rPr>
          <w:u w:val="single"/>
        </w:rPr>
      </w:pPr>
      <w:r w:rsidRPr="006C26F3">
        <w:rPr>
          <w:u w:val="single"/>
        </w:rPr>
        <w:t>Legislative History</w:t>
      </w:r>
    </w:p>
    <w:p w14:paraId="666642A5" w14:textId="77777777" w:rsidR="00780A3E" w:rsidRPr="006C26F3" w:rsidRDefault="00780A3E" w:rsidP="00D35718">
      <w:pPr>
        <w:spacing w:after="0" w:line="360" w:lineRule="auto"/>
        <w:jc w:val="both"/>
        <w:rPr>
          <w:u w:val="single"/>
        </w:rPr>
      </w:pPr>
    </w:p>
    <w:p w14:paraId="4A1F33C5" w14:textId="0E32982D" w:rsidR="00267257" w:rsidRPr="00673ED3" w:rsidRDefault="00367D4F" w:rsidP="00C55FDD">
      <w:pPr>
        <w:pStyle w:val="ListParagraph"/>
        <w:numPr>
          <w:ilvl w:val="0"/>
          <w:numId w:val="1"/>
        </w:numPr>
        <w:spacing w:after="0" w:line="360" w:lineRule="auto"/>
        <w:ind w:left="426"/>
        <w:jc w:val="both"/>
      </w:pPr>
      <w:r w:rsidRPr="00673ED3">
        <w:t xml:space="preserve">The transformative nature </w:t>
      </w:r>
      <w:r w:rsidR="00FA7DFE" w:rsidRPr="00673ED3">
        <w:t xml:space="preserve">of </w:t>
      </w:r>
      <w:r w:rsidR="00F204E1" w:rsidRPr="00673ED3">
        <w:t>adoption</w:t>
      </w:r>
      <w:r w:rsidR="00FA7DFE" w:rsidRPr="00673ED3">
        <w:t xml:space="preserve"> </w:t>
      </w:r>
      <w:r w:rsidRPr="00673ED3">
        <w:t xml:space="preserve">has been </w:t>
      </w:r>
      <w:r w:rsidR="00FA7DFE" w:rsidRPr="00673ED3">
        <w:t>in place since the introduction of the legal order in the Adoption Act 1926</w:t>
      </w:r>
      <w:r w:rsidR="0087399E" w:rsidRPr="00673ED3">
        <w:t>, in particular section 5,</w:t>
      </w:r>
      <w:r w:rsidR="00FA7DFE" w:rsidRPr="00673ED3">
        <w:t xml:space="preserve"> and all subsequent </w:t>
      </w:r>
      <w:r w:rsidR="00DB5DB4" w:rsidRPr="00673ED3">
        <w:t xml:space="preserve">Adoption Acts: </w:t>
      </w:r>
      <w:r w:rsidR="00067F85" w:rsidRPr="00673ED3">
        <w:t>1949</w:t>
      </w:r>
      <w:r w:rsidR="00F34560" w:rsidRPr="00673ED3">
        <w:t xml:space="preserve"> (section 9)</w:t>
      </w:r>
      <w:r w:rsidR="00067F85" w:rsidRPr="00673ED3">
        <w:t>, 1950</w:t>
      </w:r>
      <w:r w:rsidR="00F34560" w:rsidRPr="00673ED3">
        <w:t xml:space="preserve"> (section </w:t>
      </w:r>
      <w:r w:rsidR="00DD42A5" w:rsidRPr="00673ED3">
        <w:t>10</w:t>
      </w:r>
      <w:r w:rsidR="00F34560" w:rsidRPr="00673ED3">
        <w:t>)</w:t>
      </w:r>
      <w:r w:rsidR="00067F85" w:rsidRPr="00673ED3">
        <w:t>, 1958</w:t>
      </w:r>
      <w:r w:rsidR="007C4706" w:rsidRPr="00673ED3">
        <w:t xml:space="preserve"> (section 13)</w:t>
      </w:r>
      <w:r w:rsidR="00067F85" w:rsidRPr="00673ED3">
        <w:t xml:space="preserve"> and 1976</w:t>
      </w:r>
      <w:r w:rsidR="00C46BC6" w:rsidRPr="00673ED3">
        <w:t xml:space="preserve"> (section 39)</w:t>
      </w:r>
      <w:r w:rsidR="00067F85" w:rsidRPr="00673ED3">
        <w:t>.</w:t>
      </w:r>
      <w:r w:rsidR="007C4706" w:rsidRPr="00673ED3">
        <w:t xml:space="preserve"> </w:t>
      </w:r>
      <w:r w:rsidR="00424352" w:rsidRPr="00673ED3">
        <w:t>When adoption was introduced into domestic law in 1926</w:t>
      </w:r>
      <w:r w:rsidR="00A9219D" w:rsidRPr="00673ED3">
        <w:t xml:space="preserve"> section 5(1) </w:t>
      </w:r>
      <w:r w:rsidR="0085797F" w:rsidRPr="00673ED3">
        <w:t>stated:</w:t>
      </w:r>
    </w:p>
    <w:p w14:paraId="721E2E2C" w14:textId="0DC35EC5" w:rsidR="0085797F" w:rsidRPr="00673ED3" w:rsidRDefault="0085797F" w:rsidP="0085797F">
      <w:pPr>
        <w:pStyle w:val="ListParagraph"/>
        <w:spacing w:after="0" w:line="360" w:lineRule="auto"/>
        <w:jc w:val="both"/>
      </w:pPr>
      <w:r w:rsidRPr="00605B20">
        <w:t>‘5.-(1) Upon an adoption order being made, all rights, duties, obligations and liabilities of the parent or parents, guardian or guardians of the adopted child, in relation to the future custody, maintenance and education of the adopted child, including all rights to appoint a guardian or to consent or give notice of dissent to marriage shall be extinguished, and all such rights, duties, obligations and liabilities shall vest in and be exercisable by and enforceable against the adopter as though the adopted child was a child born to the adopter in lawful wedlock, and in respect of the same matters and in respect of the liability of a child to maintain its parents the adopted child shall stand to the adopter exclusively in the position of a child born to the adopter in lawful wedlock…</w:t>
      </w:r>
      <w:r w:rsidR="000B28F0">
        <w:t>’</w:t>
      </w:r>
    </w:p>
    <w:p w14:paraId="251DF556" w14:textId="11A2E9A7" w:rsidR="0085797F" w:rsidRPr="00673ED3" w:rsidRDefault="0085797F" w:rsidP="0085797F">
      <w:r w:rsidRPr="00673ED3">
        <w:tab/>
      </w:r>
    </w:p>
    <w:p w14:paraId="37E4817B" w14:textId="77777777" w:rsidR="003D37CA" w:rsidRPr="00673ED3" w:rsidRDefault="0085797F" w:rsidP="00C55FDD">
      <w:pPr>
        <w:pStyle w:val="ListParagraph"/>
        <w:numPr>
          <w:ilvl w:val="0"/>
          <w:numId w:val="1"/>
        </w:numPr>
        <w:spacing w:after="0" w:line="360" w:lineRule="auto"/>
        <w:ind w:left="426"/>
        <w:jc w:val="both"/>
      </w:pPr>
      <w:r w:rsidRPr="00673ED3">
        <w:t xml:space="preserve">The 1926 Act made no provision for the revocation of an adoption order. </w:t>
      </w:r>
      <w:r w:rsidR="00BE37DE" w:rsidRPr="00673ED3">
        <w:t xml:space="preserve">The </w:t>
      </w:r>
      <w:r w:rsidR="00FD6890" w:rsidRPr="00673ED3">
        <w:t xml:space="preserve">Adoption of Children Act 1949 and the Adoption Act 1950 made no provision for the revocation of an adoption order. The Acts underscored the finality of these orders in similar terms to section 5(1) of the 1926 Act. </w:t>
      </w:r>
    </w:p>
    <w:p w14:paraId="6B0BA2EF" w14:textId="77777777" w:rsidR="003D37CA" w:rsidRPr="00673ED3" w:rsidRDefault="003D37CA" w:rsidP="003D37CA">
      <w:pPr>
        <w:pStyle w:val="ListParagraph"/>
        <w:spacing w:after="0" w:line="360" w:lineRule="auto"/>
        <w:ind w:left="426"/>
        <w:jc w:val="both"/>
      </w:pPr>
    </w:p>
    <w:p w14:paraId="06824161" w14:textId="1BB66FD7" w:rsidR="0095608E" w:rsidRPr="00673ED3" w:rsidRDefault="0085797F" w:rsidP="00C55FDD">
      <w:pPr>
        <w:pStyle w:val="ListParagraph"/>
        <w:numPr>
          <w:ilvl w:val="0"/>
          <w:numId w:val="1"/>
        </w:numPr>
        <w:spacing w:after="0" w:line="360" w:lineRule="auto"/>
        <w:ind w:left="426"/>
        <w:jc w:val="both"/>
      </w:pPr>
      <w:r w:rsidRPr="00673ED3">
        <w:t>Th</w:t>
      </w:r>
      <w:r w:rsidR="00FD6890" w:rsidRPr="00673ED3">
        <w:t>e concept of an Adoption being annulled</w:t>
      </w:r>
      <w:r w:rsidRPr="00673ED3">
        <w:t xml:space="preserve"> </w:t>
      </w:r>
      <w:r w:rsidR="00FD6890" w:rsidRPr="00673ED3">
        <w:t xml:space="preserve">on limited grounds </w:t>
      </w:r>
      <w:r w:rsidRPr="00673ED3">
        <w:t xml:space="preserve">was first introduced in </w:t>
      </w:r>
      <w:r w:rsidR="00FD6890" w:rsidRPr="00673ED3">
        <w:t>the Adoption Act 1958 in response to the</w:t>
      </w:r>
      <w:r w:rsidR="004773D9" w:rsidRPr="00673ED3">
        <w:t xml:space="preserve"> recommendations of </w:t>
      </w:r>
      <w:r w:rsidR="00892094" w:rsidRPr="00673ED3">
        <w:rPr>
          <w:u w:val="single"/>
        </w:rPr>
        <w:t xml:space="preserve">The Hurst Committee: ‘Report of the Departmental Committee on the Adoption of Children’, </w:t>
      </w:r>
      <w:proofErr w:type="spellStart"/>
      <w:r w:rsidR="00892094" w:rsidRPr="00673ED3">
        <w:rPr>
          <w:u w:val="single"/>
        </w:rPr>
        <w:t>Cmd</w:t>
      </w:r>
      <w:proofErr w:type="spellEnd"/>
      <w:r w:rsidR="00892094" w:rsidRPr="00673ED3">
        <w:rPr>
          <w:u w:val="single"/>
        </w:rPr>
        <w:t xml:space="preserve"> 9248, September 1954</w:t>
      </w:r>
      <w:r w:rsidR="00892094" w:rsidRPr="00673ED3">
        <w:t xml:space="preserve"> </w:t>
      </w:r>
      <w:r w:rsidR="003D37CA" w:rsidRPr="00673ED3">
        <w:lastRenderedPageBreak/>
        <w:t xml:space="preserve">[‘Hurst Report’] </w:t>
      </w:r>
      <w:r w:rsidR="00892094" w:rsidRPr="00673ED3">
        <w:t xml:space="preserve">at page </w:t>
      </w:r>
      <w:r w:rsidR="00E43D21" w:rsidRPr="00673ED3">
        <w:t>35 paragraph 139 of the report</w:t>
      </w:r>
      <w:r w:rsidR="0095608E" w:rsidRPr="00673ED3">
        <w:t xml:space="preserve"> under the heading ‘Revocation of Adoption Orders’:</w:t>
      </w:r>
    </w:p>
    <w:p w14:paraId="3A9C03C4" w14:textId="4D02CF7B" w:rsidR="0095608E" w:rsidRPr="00673ED3" w:rsidRDefault="0095608E" w:rsidP="0095608E">
      <w:pPr>
        <w:pStyle w:val="ListParagraph"/>
        <w:spacing w:after="0" w:line="360" w:lineRule="auto"/>
        <w:jc w:val="both"/>
      </w:pPr>
      <w:r w:rsidRPr="00673ED3">
        <w:t xml:space="preserve">‘139. Some evidence was received about the advisability or otherwise of providing for an adoption order to be revoked or annulled in certain circumstances. </w:t>
      </w:r>
      <w:r w:rsidRPr="00673ED3">
        <w:rPr>
          <w:u w:val="single"/>
        </w:rPr>
        <w:t>We are convinced that an adoption order should be final in all circumstances except (1) when it is quashed on appeal, (2) when it is superseded by a further adoption order, and (3) when a court has exercised the power (which we recommend in paragraph 247) to annul an adoption order after a child who has been adopted by his father or mother has been legitimated.</w:t>
      </w:r>
      <w:r w:rsidRPr="00673ED3">
        <w:t xml:space="preserve"> We heard of several cases where people, whose adopted child had developed a serious mental or physical defect, were anxious to have the adoption order revoked, but, as we said in paragraph 21, we do not think it would be right to provide for revocation in such circumstances. The result of doing so would surely be to undermine the position of adopted children by exposing them to hazards which do not exist for children living with their own parents. We were told also of a case in which a County Court, on the application of the adopted person, who had then reached the age of twenty-one, made an order purporting to quash the adoption order which had been made by a Magistrates’ Court years before. </w:t>
      </w:r>
      <w:r w:rsidRPr="00673ED3">
        <w:rPr>
          <w:u w:val="single"/>
        </w:rPr>
        <w:t>We do not consider it would be any more desirable to provide for an adoption order to be revocable on the application of the adopted person than it would be to enable the adopters to get the order revoked, for this also would tend to prevent the full assimilation of the adopted child into the family.</w:t>
      </w:r>
      <w:r w:rsidRPr="00673ED3">
        <w:t xml:space="preserve">’ (Emphasis added). </w:t>
      </w:r>
    </w:p>
    <w:p w14:paraId="14DF593C" w14:textId="77777777" w:rsidR="0095608E" w:rsidRPr="00673ED3" w:rsidRDefault="0095608E" w:rsidP="0095608E">
      <w:pPr>
        <w:spacing w:after="0" w:line="360" w:lineRule="auto"/>
        <w:jc w:val="both"/>
      </w:pPr>
    </w:p>
    <w:p w14:paraId="4D6946D3" w14:textId="74EEE575" w:rsidR="0095608E" w:rsidRPr="00673ED3" w:rsidRDefault="00C82480" w:rsidP="00C55FDD">
      <w:pPr>
        <w:pStyle w:val="ListParagraph"/>
        <w:numPr>
          <w:ilvl w:val="0"/>
          <w:numId w:val="1"/>
        </w:numPr>
        <w:spacing w:after="0" w:line="360" w:lineRule="auto"/>
        <w:ind w:left="426"/>
        <w:jc w:val="both"/>
      </w:pPr>
      <w:r w:rsidRPr="00673ED3">
        <w:t>P</w:t>
      </w:r>
      <w:r w:rsidR="003D37CA" w:rsidRPr="00673ED3">
        <w:t xml:space="preserve">aragraph 21 the </w:t>
      </w:r>
      <w:r w:rsidR="003D37CA" w:rsidRPr="00187C54">
        <w:rPr>
          <w:i/>
          <w:iCs/>
        </w:rPr>
        <w:t xml:space="preserve">Hurst Report </w:t>
      </w:r>
      <w:r w:rsidR="005F6995" w:rsidRPr="00673ED3">
        <w:t>was unequivocal as to the inviolability of an adoption order save for</w:t>
      </w:r>
      <w:r w:rsidR="00E62D9F" w:rsidRPr="00673ED3">
        <w:t xml:space="preserve"> the</w:t>
      </w:r>
      <w:r w:rsidR="005F6995" w:rsidRPr="00673ED3">
        <w:t xml:space="preserve"> very </w:t>
      </w:r>
      <w:r w:rsidR="00AD057A" w:rsidRPr="00673ED3">
        <w:t>limited</w:t>
      </w:r>
      <w:r w:rsidR="005F6995" w:rsidRPr="00673ED3">
        <w:t xml:space="preserve"> circumstances set out above </w:t>
      </w:r>
      <w:r w:rsidRPr="00673ED3">
        <w:t>‘</w:t>
      </w:r>
      <w:r w:rsidR="00515FAC" w:rsidRPr="00673ED3">
        <w:t>[w]</w:t>
      </w:r>
      <w:r w:rsidR="005F6995" w:rsidRPr="00673ED3">
        <w:t>e have heard of a number of sad cases where adopters have turned against a child they had adopted because he did not develop as they had hoped. Their distress and disappointment excite the greatest sympathy, but there can be no question of annulling the adoption. Adopters, who have voluntarily assumed the responsibilities of natural parents, must not expect to be able to give them back again at will, any more than they could relieve themselves of their responsibilities if the child had been born to them.</w:t>
      </w:r>
      <w:r w:rsidRPr="00673ED3">
        <w:t>’</w:t>
      </w:r>
    </w:p>
    <w:p w14:paraId="6D3FCE6D" w14:textId="77777777" w:rsidR="0020355A" w:rsidRPr="00673ED3" w:rsidRDefault="0020355A" w:rsidP="0020355A">
      <w:pPr>
        <w:pStyle w:val="ListParagraph"/>
        <w:spacing w:after="0" w:line="360" w:lineRule="auto"/>
        <w:ind w:left="426"/>
        <w:jc w:val="both"/>
      </w:pPr>
    </w:p>
    <w:p w14:paraId="2B55D115" w14:textId="5517A2C0" w:rsidR="00515FAC" w:rsidRPr="00673ED3" w:rsidRDefault="00525C25" w:rsidP="00C55FDD">
      <w:pPr>
        <w:pStyle w:val="ListParagraph"/>
        <w:numPr>
          <w:ilvl w:val="0"/>
          <w:numId w:val="1"/>
        </w:numPr>
        <w:spacing w:after="0" w:line="360" w:lineRule="auto"/>
        <w:ind w:left="426"/>
        <w:jc w:val="both"/>
      </w:pPr>
      <w:r w:rsidRPr="00673ED3">
        <w:t xml:space="preserve">At paragraph 247 </w:t>
      </w:r>
      <w:r w:rsidR="00C82480" w:rsidRPr="00673ED3">
        <w:t xml:space="preserve">a route to </w:t>
      </w:r>
      <w:r w:rsidR="00F84989" w:rsidRPr="00673ED3">
        <w:t>annulment</w:t>
      </w:r>
      <w:r w:rsidRPr="00673ED3">
        <w:t xml:space="preserve"> of an adoption order upon the legitimation of the child was </w:t>
      </w:r>
      <w:r w:rsidR="00F84989" w:rsidRPr="00673ED3">
        <w:t xml:space="preserve">recommended </w:t>
      </w:r>
      <w:r w:rsidR="00EB421A" w:rsidRPr="00673ED3">
        <w:t xml:space="preserve">as a result of the provisions of </w:t>
      </w:r>
      <w:r w:rsidR="0020355A" w:rsidRPr="00673ED3">
        <w:t xml:space="preserve">section 29 of the </w:t>
      </w:r>
      <w:r w:rsidR="0020355A" w:rsidRPr="00187C54">
        <w:rPr>
          <w:u w:val="single"/>
        </w:rPr>
        <w:t>Republic of Ireland Adoption Act 1952</w:t>
      </w:r>
      <w:r w:rsidR="0020355A" w:rsidRPr="00673ED3">
        <w:t xml:space="preserve"> which already provided for this </w:t>
      </w:r>
      <w:r w:rsidR="00C82480" w:rsidRPr="00673ED3">
        <w:t>‘</w:t>
      </w:r>
      <w:r w:rsidR="0020355A" w:rsidRPr="00673ED3">
        <w:t>[w]</w:t>
      </w:r>
      <w:r w:rsidR="0051625F" w:rsidRPr="00673ED3">
        <w:t xml:space="preserve">e accordingly recommend that where a child who has been adopted by one of his natural parents is legitimated by </w:t>
      </w:r>
      <w:r w:rsidR="0051625F" w:rsidRPr="00673ED3">
        <w:lastRenderedPageBreak/>
        <w:t>their subsequent marriage provision should be made enabling application to be made to the court for the adoption order to be annulled. We envisage that courts would have discretion whether or not to annul the order and thus would deal with each case on its merits.</w:t>
      </w:r>
      <w:r w:rsidR="00C82480" w:rsidRPr="00673ED3">
        <w:t>’</w:t>
      </w:r>
    </w:p>
    <w:p w14:paraId="127C26AF" w14:textId="77777777" w:rsidR="0020355A" w:rsidRPr="00673ED3" w:rsidRDefault="0020355A" w:rsidP="0020355A">
      <w:pPr>
        <w:pStyle w:val="ListParagraph"/>
      </w:pPr>
    </w:p>
    <w:p w14:paraId="2A4229AD" w14:textId="79344E27" w:rsidR="00C435BB" w:rsidRPr="00673ED3" w:rsidRDefault="0020355A" w:rsidP="00C55FDD">
      <w:pPr>
        <w:pStyle w:val="ListParagraph"/>
        <w:numPr>
          <w:ilvl w:val="0"/>
          <w:numId w:val="1"/>
        </w:numPr>
        <w:spacing w:after="0" w:line="360" w:lineRule="auto"/>
        <w:ind w:left="426"/>
        <w:jc w:val="both"/>
      </w:pPr>
      <w:r w:rsidRPr="00673ED3">
        <w:t xml:space="preserve">This limited </w:t>
      </w:r>
      <w:r w:rsidR="00490633" w:rsidRPr="00673ED3">
        <w:t>provision</w:t>
      </w:r>
      <w:r w:rsidRPr="00673ED3">
        <w:t xml:space="preserve"> for revocation of an adoption order was mapped into </w:t>
      </w:r>
      <w:r w:rsidR="00490633" w:rsidRPr="00673ED3">
        <w:t xml:space="preserve">section 26 of the </w:t>
      </w:r>
      <w:r w:rsidR="00490633" w:rsidRPr="00187C54">
        <w:rPr>
          <w:u w:val="single"/>
        </w:rPr>
        <w:t>Adoption Act 1958</w:t>
      </w:r>
      <w:r w:rsidR="00490633" w:rsidRPr="00673ED3">
        <w:t xml:space="preserve"> </w:t>
      </w:r>
      <w:r w:rsidR="00490633" w:rsidRPr="00673ED3">
        <w:rPr>
          <w:rFonts w:eastAsia="Times New Roman"/>
          <w:lang w:eastAsia="en-GB"/>
        </w:rPr>
        <w:t xml:space="preserve">‘26.—(1) any person adopted by his father or mother alone has subsequently become a legitimated person on the marriage of his father and mother, the court by which the adoption order was made may, on the application of any of the parties concerned, revoke that order.’ </w:t>
      </w:r>
      <w:r w:rsidR="00C31F7B" w:rsidRPr="00673ED3">
        <w:rPr>
          <w:rFonts w:eastAsia="Times New Roman"/>
          <w:lang w:eastAsia="en-GB"/>
        </w:rPr>
        <w:t>Aside from</w:t>
      </w:r>
      <w:r w:rsidR="00EE7E5C" w:rsidRPr="00673ED3">
        <w:rPr>
          <w:rFonts w:eastAsia="Times New Roman"/>
          <w:lang w:eastAsia="en-GB"/>
        </w:rPr>
        <w:t xml:space="preserve"> a</w:t>
      </w:r>
      <w:r w:rsidR="00C31F7B" w:rsidRPr="00673ED3">
        <w:rPr>
          <w:rFonts w:eastAsia="Times New Roman"/>
          <w:lang w:eastAsia="en-GB"/>
        </w:rPr>
        <w:t xml:space="preserve"> reference </w:t>
      </w:r>
      <w:r w:rsidR="00E76E32" w:rsidRPr="00673ED3">
        <w:t xml:space="preserve">to adoptions orders being </w:t>
      </w:r>
      <w:r w:rsidR="00E76E32" w:rsidRPr="00673ED3">
        <w:rPr>
          <w:i/>
          <w:iCs/>
        </w:rPr>
        <w:t>‘</w:t>
      </w:r>
      <w:r w:rsidR="00E76E32" w:rsidRPr="00605B20">
        <w:t>appealed or quashed’</w:t>
      </w:r>
      <w:r w:rsidR="00E76E32" w:rsidRPr="00673ED3">
        <w:t xml:space="preserve"> in section 24(2)</w:t>
      </w:r>
      <w:r w:rsidR="00C82480" w:rsidRPr="00673ED3">
        <w:t>,</w:t>
      </w:r>
      <w:r w:rsidR="00E76E32" w:rsidRPr="00673ED3">
        <w:t xml:space="preserve"> </w:t>
      </w:r>
      <w:r w:rsidR="00EE7E5C" w:rsidRPr="00673ED3">
        <w:t xml:space="preserve">which is </w:t>
      </w:r>
      <w:r w:rsidR="00E76E32" w:rsidRPr="00673ED3">
        <w:t>limited to giving notice to the Registrar General to amend the Adopted Children Register in such an event</w:t>
      </w:r>
      <w:r w:rsidR="00C82480" w:rsidRPr="00673ED3">
        <w:t>,</w:t>
      </w:r>
      <w:r w:rsidR="00EE7E5C" w:rsidRPr="00673ED3">
        <w:t xml:space="preserve"> there is no other </w:t>
      </w:r>
      <w:r w:rsidR="00BF583A" w:rsidRPr="00673ED3">
        <w:t xml:space="preserve">provision for revocation. Thereafter </w:t>
      </w:r>
      <w:r w:rsidR="00A77D97" w:rsidRPr="00673ED3">
        <w:t xml:space="preserve">the </w:t>
      </w:r>
      <w:r w:rsidR="00A77D97" w:rsidRPr="00187C54">
        <w:rPr>
          <w:u w:val="single"/>
        </w:rPr>
        <w:t>Adoption Act 1976</w:t>
      </w:r>
      <w:r w:rsidR="00A77D97" w:rsidRPr="00673ED3">
        <w:t xml:space="preserve"> </w:t>
      </w:r>
      <w:r w:rsidR="00D63E8F" w:rsidRPr="00673ED3">
        <w:t xml:space="preserve">reflected revocation upon </w:t>
      </w:r>
      <w:r w:rsidR="00475393" w:rsidRPr="00673ED3">
        <w:t>legitimation</w:t>
      </w:r>
      <w:r w:rsidR="00D63E8F" w:rsidRPr="00673ED3">
        <w:t xml:space="preserve"> provision at section 53 </w:t>
      </w:r>
      <w:r w:rsidR="00475393" w:rsidRPr="00673ED3">
        <w:t xml:space="preserve">but no other mechanism to do so. </w:t>
      </w:r>
    </w:p>
    <w:p w14:paraId="4745A49B" w14:textId="77777777" w:rsidR="00C435BB" w:rsidRPr="00673ED3" w:rsidRDefault="00C435BB" w:rsidP="00C435BB">
      <w:pPr>
        <w:pStyle w:val="ListParagraph"/>
      </w:pPr>
    </w:p>
    <w:p w14:paraId="2979E8B9" w14:textId="6DEDAB6D" w:rsidR="00E33FA5" w:rsidRPr="00673ED3" w:rsidRDefault="00E1198E" w:rsidP="00C55FDD">
      <w:pPr>
        <w:pStyle w:val="ListParagraph"/>
        <w:numPr>
          <w:ilvl w:val="0"/>
          <w:numId w:val="1"/>
        </w:numPr>
        <w:spacing w:after="0" w:line="360" w:lineRule="auto"/>
        <w:ind w:left="426"/>
        <w:jc w:val="both"/>
        <w:rPr>
          <w:u w:val="single"/>
        </w:rPr>
      </w:pPr>
      <w:r w:rsidRPr="00673ED3">
        <w:t xml:space="preserve">Reform of the 1976 Act started in 1992 </w:t>
      </w:r>
      <w:r w:rsidR="00C435BB" w:rsidRPr="00673ED3">
        <w:t xml:space="preserve">with the </w:t>
      </w:r>
      <w:r w:rsidR="00C435BB" w:rsidRPr="00673ED3">
        <w:rPr>
          <w:rFonts w:eastAsia="Times New Roman"/>
          <w:u w:val="single"/>
          <w:lang w:eastAsia="en-GB"/>
        </w:rPr>
        <w:t>Department of Health and Welsh Office, Review of Adoption Law: Report to Ministers of an Interdepartmental Working Group, Review of Adoption Law, Consultation Document: HMSO, October 1992</w:t>
      </w:r>
      <w:r w:rsidR="00C435BB" w:rsidRPr="00673ED3">
        <w:rPr>
          <w:rFonts w:eastAsia="Times New Roman"/>
          <w:lang w:eastAsia="en-GB"/>
        </w:rPr>
        <w:t xml:space="preserve">, then </w:t>
      </w:r>
      <w:r w:rsidR="00CE5AA0" w:rsidRPr="00673ED3">
        <w:rPr>
          <w:u w:val="single"/>
        </w:rPr>
        <w:t xml:space="preserve">White Paper – </w:t>
      </w:r>
      <w:bookmarkStart w:id="0" w:name="OLE_LINK3"/>
      <w:r w:rsidR="00CE5AA0" w:rsidRPr="00673ED3">
        <w:rPr>
          <w:u w:val="single"/>
        </w:rPr>
        <w:t>'Adoption: The Future’; Cm 2288, November 1993</w:t>
      </w:r>
      <w:bookmarkEnd w:id="0"/>
      <w:r w:rsidR="00CE5AA0" w:rsidRPr="00673ED3">
        <w:t xml:space="preserve"> and the </w:t>
      </w:r>
      <w:r w:rsidR="00CE5AA0" w:rsidRPr="00673ED3">
        <w:rPr>
          <w:u w:val="single"/>
        </w:rPr>
        <w:t>Adoption – A Service for Children; Department of Health and Welsh Office, March 1996</w:t>
      </w:r>
      <w:r w:rsidR="00CE5AA0" w:rsidRPr="00605B20">
        <w:t xml:space="preserve">. </w:t>
      </w:r>
      <w:r w:rsidR="00421E68" w:rsidRPr="00673ED3">
        <w:t xml:space="preserve">However </w:t>
      </w:r>
      <w:r w:rsidR="00D35718" w:rsidRPr="00673ED3">
        <w:t xml:space="preserve">this reform </w:t>
      </w:r>
      <w:r w:rsidR="00421E68" w:rsidRPr="00673ED3">
        <w:t xml:space="preserve">stalled </w:t>
      </w:r>
      <w:r w:rsidR="00D35718" w:rsidRPr="00673ED3">
        <w:t>until July 2000 due to</w:t>
      </w:r>
      <w:r w:rsidR="00421E68" w:rsidRPr="00673ED3">
        <w:t xml:space="preserve"> a change of Government </w:t>
      </w:r>
      <w:r w:rsidR="00D35718" w:rsidRPr="00673ED3">
        <w:t>and restarted with the</w:t>
      </w:r>
      <w:r w:rsidR="00421E68" w:rsidRPr="00673ED3">
        <w:t xml:space="preserve"> </w:t>
      </w:r>
      <w:r w:rsidR="00E33FA5" w:rsidRPr="00673ED3">
        <w:rPr>
          <w:rFonts w:eastAsia="Times New Roman"/>
          <w:u w:val="single"/>
          <w:lang w:eastAsia="en-GB"/>
        </w:rPr>
        <w:t>Prime Minister’s Review: Adoption; Performance and Innovation Unit, July 2000</w:t>
      </w:r>
      <w:r w:rsidR="00421E68" w:rsidRPr="00673ED3">
        <w:rPr>
          <w:rFonts w:eastAsia="Times New Roman"/>
          <w:lang w:eastAsia="en-GB"/>
        </w:rPr>
        <w:t xml:space="preserve"> which makes no </w:t>
      </w:r>
      <w:r w:rsidR="003326E8" w:rsidRPr="00673ED3">
        <w:rPr>
          <w:rFonts w:eastAsia="Times New Roman"/>
          <w:lang w:eastAsia="en-GB"/>
        </w:rPr>
        <w:t>reference</w:t>
      </w:r>
      <w:r w:rsidR="00421E68" w:rsidRPr="00673ED3">
        <w:rPr>
          <w:rFonts w:eastAsia="Times New Roman"/>
          <w:lang w:eastAsia="en-GB"/>
        </w:rPr>
        <w:t xml:space="preserve"> to reform of the limited statutory </w:t>
      </w:r>
      <w:r w:rsidR="003326E8" w:rsidRPr="00673ED3">
        <w:rPr>
          <w:rFonts w:eastAsia="Times New Roman"/>
          <w:lang w:eastAsia="en-GB"/>
        </w:rPr>
        <w:t>ground for revocation but</w:t>
      </w:r>
      <w:r w:rsidR="003326E8" w:rsidRPr="00673ED3">
        <w:rPr>
          <w:vertAlign w:val="superscript"/>
          <w:lang w:eastAsia="en-GB"/>
        </w:rPr>
        <w:t xml:space="preserve"> </w:t>
      </w:r>
      <w:r w:rsidR="003326E8" w:rsidRPr="00673ED3">
        <w:rPr>
          <w:rFonts w:eastAsia="Times New Roman"/>
          <w:lang w:eastAsia="en-GB"/>
        </w:rPr>
        <w:t xml:space="preserve">states the policy imperatives behind the law reform at </w:t>
      </w:r>
      <w:r w:rsidR="00E33FA5" w:rsidRPr="00673ED3">
        <w:rPr>
          <w:rFonts w:eastAsia="Times New Roman"/>
          <w:lang w:eastAsia="en-GB"/>
        </w:rPr>
        <w:t>paragraph ‘4.9 [The new approach recommended] should be built around a clearly articulated policy on promoting permanence for looked after children – providing a safe, stable and secure family which will give them lifelong support. Securing permanence should be the basis for Care Planning. Adoption should be seen as a key means of providing permanence within a full spectrum of options that starts with return to their birth family, as the clear first choice, but moves swiftly to delivering genuinely permanent alternatives when this is clearly not in prospect.</w:t>
      </w:r>
      <w:r w:rsidR="00740B1A">
        <w:rPr>
          <w:rFonts w:eastAsia="Times New Roman"/>
          <w:lang w:eastAsia="en-GB"/>
        </w:rPr>
        <w:t>’</w:t>
      </w:r>
      <w:r w:rsidR="003326E8" w:rsidRPr="00673ED3">
        <w:rPr>
          <w:rFonts w:eastAsia="Times New Roman"/>
          <w:lang w:eastAsia="en-GB"/>
        </w:rPr>
        <w:t xml:space="preserve"> </w:t>
      </w:r>
    </w:p>
    <w:p w14:paraId="267B43CE" w14:textId="77777777" w:rsidR="005F76BE" w:rsidRPr="00673ED3" w:rsidRDefault="005F76BE" w:rsidP="005F76BE">
      <w:pPr>
        <w:pStyle w:val="ListParagraph"/>
        <w:spacing w:after="0" w:line="360" w:lineRule="auto"/>
        <w:ind w:left="426"/>
        <w:jc w:val="both"/>
        <w:rPr>
          <w:u w:val="single"/>
        </w:rPr>
      </w:pPr>
    </w:p>
    <w:p w14:paraId="12467784" w14:textId="5EDC7D23" w:rsidR="0058233D" w:rsidRPr="00673ED3" w:rsidRDefault="003326E8" w:rsidP="00C55FDD">
      <w:pPr>
        <w:pStyle w:val="ListParagraph"/>
        <w:numPr>
          <w:ilvl w:val="0"/>
          <w:numId w:val="1"/>
        </w:numPr>
        <w:spacing w:after="0" w:line="360" w:lineRule="auto"/>
        <w:ind w:left="426"/>
        <w:jc w:val="both"/>
        <w:rPr>
          <w:u w:val="single"/>
        </w:rPr>
      </w:pPr>
      <w:r w:rsidRPr="00673ED3">
        <w:rPr>
          <w:rFonts w:eastAsia="Times New Roman"/>
          <w:lang w:eastAsia="en-GB"/>
        </w:rPr>
        <w:t xml:space="preserve">This is </w:t>
      </w:r>
      <w:r w:rsidR="0058233D" w:rsidRPr="00673ED3">
        <w:rPr>
          <w:rFonts w:eastAsia="Times New Roman"/>
          <w:lang w:eastAsia="en-GB"/>
        </w:rPr>
        <w:t xml:space="preserve">policy approach </w:t>
      </w:r>
      <w:r w:rsidRPr="00673ED3">
        <w:rPr>
          <w:rFonts w:eastAsia="Times New Roman"/>
          <w:lang w:eastAsia="en-GB"/>
        </w:rPr>
        <w:t xml:space="preserve">mapped </w:t>
      </w:r>
      <w:r w:rsidR="0058233D" w:rsidRPr="00673ED3">
        <w:rPr>
          <w:rFonts w:eastAsia="Times New Roman"/>
          <w:lang w:eastAsia="en-GB"/>
        </w:rPr>
        <w:t>into the</w:t>
      </w:r>
      <w:r w:rsidR="005F76BE" w:rsidRPr="00673ED3">
        <w:rPr>
          <w:rFonts w:eastAsia="Times New Roman"/>
          <w:lang w:eastAsia="en-GB"/>
        </w:rPr>
        <w:t xml:space="preserve"> </w:t>
      </w:r>
      <w:r w:rsidR="005F76BE" w:rsidRPr="00673ED3">
        <w:rPr>
          <w:u w:val="single"/>
        </w:rPr>
        <w:t xml:space="preserve">White Paper: Adoption a new approach; Cm 5017, Department of Health, December </w:t>
      </w:r>
      <w:r w:rsidR="005F76BE" w:rsidRPr="00673ED3">
        <w:t xml:space="preserve">2000 for example paragraph </w:t>
      </w:r>
      <w:r w:rsidR="00C82480" w:rsidRPr="00673ED3">
        <w:t>‘</w:t>
      </w:r>
      <w:r w:rsidR="0058233D" w:rsidRPr="00673ED3">
        <w:t>5.5</w:t>
      </w:r>
      <w:r w:rsidR="00D35718" w:rsidRPr="00673ED3">
        <w:t xml:space="preserve">.  </w:t>
      </w:r>
      <w:r w:rsidR="0058233D" w:rsidRPr="00673ED3">
        <w:t xml:space="preserve">Adoption can offer children who are unable to return to their birth families </w:t>
      </w:r>
      <w:r w:rsidR="0058233D" w:rsidRPr="00082417">
        <w:rPr>
          <w:u w:val="single"/>
        </w:rPr>
        <w:t xml:space="preserve">a legally permanent new family, </w:t>
      </w:r>
      <w:r w:rsidR="0058233D" w:rsidRPr="00082417">
        <w:rPr>
          <w:u w:val="single"/>
        </w:rPr>
        <w:lastRenderedPageBreak/>
        <w:t>which they will belong to all their lives</w:t>
      </w:r>
      <w:r w:rsidR="0058233D" w:rsidRPr="00673ED3">
        <w:t>. Children say that this security, and a sense of 'belonging', is important to them (see Box). Adoption is therefore a key means of providing a permanent family for these children</w:t>
      </w:r>
      <w:r w:rsidR="005F76BE" w:rsidRPr="00673ED3">
        <w:t>…</w:t>
      </w:r>
      <w:r w:rsidR="00C82480" w:rsidRPr="00673ED3">
        <w:t>’</w:t>
      </w:r>
      <w:r w:rsidR="00082417">
        <w:t>(our emphasis).</w:t>
      </w:r>
    </w:p>
    <w:p w14:paraId="522CE640" w14:textId="77777777" w:rsidR="00490633" w:rsidRPr="00673ED3" w:rsidRDefault="00490633" w:rsidP="00D35718"/>
    <w:p w14:paraId="2DC2EAB2" w14:textId="0D8FB38A" w:rsidR="00935FFF" w:rsidRPr="00673ED3" w:rsidRDefault="000E1959" w:rsidP="00C55FDD">
      <w:pPr>
        <w:pStyle w:val="ListParagraph"/>
        <w:numPr>
          <w:ilvl w:val="0"/>
          <w:numId w:val="1"/>
        </w:numPr>
        <w:spacing w:after="0" w:line="360" w:lineRule="auto"/>
        <w:ind w:left="426"/>
        <w:jc w:val="both"/>
      </w:pPr>
      <w:r w:rsidRPr="00673ED3">
        <w:t xml:space="preserve">The recommendations map into the </w:t>
      </w:r>
      <w:r w:rsidRPr="00187C54">
        <w:rPr>
          <w:u w:val="single"/>
        </w:rPr>
        <w:t>Adoption and Children Act 2002</w:t>
      </w:r>
      <w:r w:rsidR="00C82480" w:rsidRPr="00673ED3">
        <w:t>. S</w:t>
      </w:r>
      <w:r w:rsidR="00DF5B50" w:rsidRPr="00673ED3">
        <w:t xml:space="preserve">ection 55 was the only </w:t>
      </w:r>
      <w:r w:rsidR="003963F6" w:rsidRPr="00673ED3">
        <w:t>originating</w:t>
      </w:r>
      <w:r w:rsidR="002A0F98" w:rsidRPr="00673ED3">
        <w:t xml:space="preserve"> statutory jurisdiction</w:t>
      </w:r>
      <w:r w:rsidR="00DF5B50" w:rsidRPr="00673ED3">
        <w:t xml:space="preserve"> to revoke an adoption order</w:t>
      </w:r>
      <w:r w:rsidR="00C82480" w:rsidRPr="00673ED3">
        <w:t>,</w:t>
      </w:r>
      <w:r w:rsidR="00DF5B50" w:rsidRPr="00673ED3">
        <w:t xml:space="preserve"> </w:t>
      </w:r>
      <w:r w:rsidR="002A0F98" w:rsidRPr="00673ED3">
        <w:t xml:space="preserve">and only then on the ground of legitimation. The Explanatory note to the ACA 2002 </w:t>
      </w:r>
      <w:r w:rsidR="005D1CE7" w:rsidRPr="00673ED3">
        <w:t xml:space="preserve">when contrasting </w:t>
      </w:r>
      <w:r w:rsidR="005D1CE7" w:rsidRPr="00673ED3">
        <w:rPr>
          <w:rFonts w:eastAsia="Times New Roman"/>
          <w:lang w:eastAsia="en-GB"/>
        </w:rPr>
        <w:t xml:space="preserve">the approach towards adoption in the United Kingdom to adoption in other Hague Convention countries states at paragraph 229 that ‘Adoption law of the United Kingdom recognises </w:t>
      </w:r>
      <w:r w:rsidR="005D1CE7" w:rsidRPr="00673ED3">
        <w:rPr>
          <w:rFonts w:eastAsia="Times New Roman"/>
          <w:u w:val="single"/>
          <w:lang w:eastAsia="en-GB"/>
        </w:rPr>
        <w:t>only one type of adoption, which is full adoption, and this creates a new and irrevocable legal relationship between the child and adoptive parents which severs all legal ties between the child and his birth parents</w:t>
      </w:r>
      <w:r w:rsidR="005D1CE7" w:rsidRPr="00673ED3">
        <w:rPr>
          <w:rFonts w:eastAsia="Times New Roman"/>
          <w:lang w:eastAsia="en-GB"/>
        </w:rPr>
        <w:t xml:space="preserve">. A child adopted in England and Wales is to be treated in law as not being the child of any person other than the adopters. In some countries, however, certain forms of adoption do not have the effect of totally severing all ties from the birth parents and these are known as simple adoptions.’ </w:t>
      </w:r>
      <w:r w:rsidR="00605B20">
        <w:rPr>
          <w:rFonts w:eastAsia="Times New Roman"/>
          <w:lang w:eastAsia="en-GB"/>
        </w:rPr>
        <w:t>(Our emphasis)</w:t>
      </w:r>
    </w:p>
    <w:p w14:paraId="0D8F31DD" w14:textId="77777777" w:rsidR="005D1CE7" w:rsidRPr="00673ED3" w:rsidRDefault="005D1CE7" w:rsidP="005D1CE7">
      <w:pPr>
        <w:pStyle w:val="ListParagraph"/>
        <w:spacing w:after="0" w:line="360" w:lineRule="auto"/>
        <w:ind w:left="426"/>
        <w:jc w:val="both"/>
      </w:pPr>
    </w:p>
    <w:p w14:paraId="4FDC5067" w14:textId="6F7A8A91" w:rsidR="008C1E47" w:rsidRDefault="005D1CE7" w:rsidP="00C55FDD">
      <w:pPr>
        <w:pStyle w:val="ListParagraph"/>
        <w:numPr>
          <w:ilvl w:val="0"/>
          <w:numId w:val="1"/>
        </w:numPr>
        <w:spacing w:after="0" w:line="360" w:lineRule="auto"/>
        <w:ind w:left="426"/>
        <w:jc w:val="both"/>
      </w:pPr>
      <w:r w:rsidRPr="00673ED3">
        <w:t xml:space="preserve">Where the Court of Appeal </w:t>
      </w:r>
      <w:r w:rsidR="00D35718" w:rsidRPr="00673ED3">
        <w:t xml:space="preserve">in this case </w:t>
      </w:r>
      <w:r w:rsidRPr="00673ED3">
        <w:t>conclude</w:t>
      </w:r>
      <w:r w:rsidR="00927D25" w:rsidRPr="00673ED3">
        <w:t>d</w:t>
      </w:r>
      <w:r w:rsidR="00D35718" w:rsidRPr="00673ED3">
        <w:t>,</w:t>
      </w:r>
      <w:r w:rsidR="00927D25" w:rsidRPr="00673ED3">
        <w:t xml:space="preserve"> at </w:t>
      </w:r>
      <w:r w:rsidR="009932E8" w:rsidRPr="00673ED3">
        <w:t>paragraph 68</w:t>
      </w:r>
      <w:r w:rsidR="00D35718" w:rsidRPr="00673ED3">
        <w:t>,</w:t>
      </w:r>
      <w:r w:rsidRPr="00673ED3">
        <w:t xml:space="preserve"> that </w:t>
      </w:r>
      <w:r w:rsidR="00E73120" w:rsidRPr="00673ED3">
        <w:t xml:space="preserve">Parliament </w:t>
      </w:r>
      <w:r w:rsidR="00927D25" w:rsidRPr="00673ED3">
        <w:t xml:space="preserve">chose not to provide a remedy </w:t>
      </w:r>
      <w:r w:rsidR="009932E8" w:rsidRPr="00673ED3">
        <w:t>for revocation of an adoption order on any grounds other than legitimation</w:t>
      </w:r>
      <w:r w:rsidR="00D35718" w:rsidRPr="00673ED3">
        <w:t>,</w:t>
      </w:r>
      <w:r w:rsidR="009932E8" w:rsidRPr="00673ED3">
        <w:t xml:space="preserve"> </w:t>
      </w:r>
      <w:r w:rsidR="00A06F13" w:rsidRPr="00673ED3">
        <w:t>that must be correct. The Hurst Committee</w:t>
      </w:r>
      <w:r w:rsidR="00C82480" w:rsidRPr="00673ED3">
        <w:t>’s</w:t>
      </w:r>
      <w:r w:rsidR="00A06F13" w:rsidRPr="00673ED3">
        <w:t xml:space="preserve"> </w:t>
      </w:r>
      <w:r w:rsidR="008B19CF" w:rsidRPr="00673ED3">
        <w:t xml:space="preserve">analysis of the public policy behind that </w:t>
      </w:r>
      <w:r w:rsidR="009C32E4" w:rsidRPr="00673ED3">
        <w:t>principled</w:t>
      </w:r>
      <w:r w:rsidR="008B19CF" w:rsidRPr="00673ED3">
        <w:t xml:space="preserve"> </w:t>
      </w:r>
      <w:r w:rsidR="009C32E4" w:rsidRPr="00673ED3">
        <w:t>decision</w:t>
      </w:r>
      <w:r w:rsidR="008B19CF" w:rsidRPr="00673ED3">
        <w:t xml:space="preserve"> may be dated but </w:t>
      </w:r>
      <w:r w:rsidR="00D35718" w:rsidRPr="00673ED3">
        <w:t xml:space="preserve">all </w:t>
      </w:r>
      <w:r w:rsidR="009C32E4" w:rsidRPr="00673ED3">
        <w:t>subsequent</w:t>
      </w:r>
      <w:r w:rsidR="008B19CF" w:rsidRPr="00673ED3">
        <w:t xml:space="preserve"> </w:t>
      </w:r>
      <w:r w:rsidR="009C32E4" w:rsidRPr="00673ED3">
        <w:t xml:space="preserve">adoption enactments have </w:t>
      </w:r>
      <w:r w:rsidR="00D35718" w:rsidRPr="00673ED3">
        <w:t>drawn it</w:t>
      </w:r>
      <w:r w:rsidR="009C32E4" w:rsidRPr="00673ED3">
        <w:t xml:space="preserve"> through to the current position</w:t>
      </w:r>
      <w:r w:rsidR="00157DF1" w:rsidRPr="00673ED3">
        <w:t xml:space="preserve"> </w:t>
      </w:r>
      <w:r w:rsidR="00D35718" w:rsidRPr="00673ED3">
        <w:t xml:space="preserve">arrived at </w:t>
      </w:r>
      <w:r w:rsidR="00157DF1" w:rsidRPr="00673ED3">
        <w:t xml:space="preserve">in the ACA 2002 at section 55.  </w:t>
      </w:r>
    </w:p>
    <w:p w14:paraId="368020DC" w14:textId="77777777" w:rsidR="00D90FF1" w:rsidRDefault="00D90FF1" w:rsidP="00D90FF1">
      <w:pPr>
        <w:pStyle w:val="ListParagraph"/>
      </w:pPr>
    </w:p>
    <w:p w14:paraId="52055729" w14:textId="3600A49A" w:rsidR="008C1E47" w:rsidRPr="00E37942" w:rsidRDefault="00D90FF1" w:rsidP="00E37942">
      <w:pPr>
        <w:pStyle w:val="ListParagraph"/>
        <w:numPr>
          <w:ilvl w:val="0"/>
          <w:numId w:val="1"/>
        </w:numPr>
        <w:spacing w:after="0" w:line="360" w:lineRule="auto"/>
        <w:ind w:left="426"/>
        <w:jc w:val="both"/>
        <w:rPr>
          <w:rStyle w:val="legds"/>
        </w:rPr>
      </w:pPr>
      <w:r>
        <w:t>The second circumstance</w:t>
      </w:r>
      <w:r w:rsidR="009576E4">
        <w:rPr>
          <w:rStyle w:val="FootnoteReference"/>
        </w:rPr>
        <w:footnoteReference w:id="7"/>
      </w:r>
      <w:r>
        <w:t xml:space="preserve"> </w:t>
      </w:r>
      <w:r w:rsidR="00E37942">
        <w:t xml:space="preserve">set out in the </w:t>
      </w:r>
      <w:r w:rsidR="00E37942" w:rsidRPr="00E37942">
        <w:rPr>
          <w:i/>
          <w:iCs/>
        </w:rPr>
        <w:t>Hurst report</w:t>
      </w:r>
      <w:r w:rsidR="00E37942">
        <w:t xml:space="preserve"> </w:t>
      </w:r>
      <w:r>
        <w:t>in which an adoption</w:t>
      </w:r>
      <w:r w:rsidR="00E37942">
        <w:t xml:space="preserve"> order</w:t>
      </w:r>
      <w:r>
        <w:t xml:space="preserve"> </w:t>
      </w:r>
      <w:r w:rsidR="00950B71">
        <w:t>could be ‘quashed’ was by a subsequent adoption of the child (a second adoption)</w:t>
      </w:r>
      <w:r w:rsidR="00E37942">
        <w:t>.</w:t>
      </w:r>
      <w:r w:rsidR="002E1B8C">
        <w:t xml:space="preserve"> </w:t>
      </w:r>
      <w:r w:rsidR="00E37942">
        <w:t>This second adoption order</w:t>
      </w:r>
      <w:r w:rsidR="002E1B8C">
        <w:t xml:space="preserve"> would have all the legal effects of an</w:t>
      </w:r>
      <w:r w:rsidR="00E37942">
        <w:t>y</w:t>
      </w:r>
      <w:r w:rsidR="002E1B8C">
        <w:t xml:space="preserve"> adoption order and remove the first adoptive parent as a legal parent</w:t>
      </w:r>
      <w:r w:rsidR="00E37942">
        <w:t>,</w:t>
      </w:r>
      <w:r w:rsidR="002E1B8C">
        <w:t xml:space="preserve"> </w:t>
      </w:r>
      <w:r w:rsidR="009576E4">
        <w:t>provid</w:t>
      </w:r>
      <w:r w:rsidR="00E37942">
        <w:t>ing</w:t>
      </w:r>
      <w:r w:rsidR="009576E4">
        <w:t xml:space="preserve"> for the child to be </w:t>
      </w:r>
      <w:r w:rsidR="00E37942">
        <w:t xml:space="preserve">treated for all legal purposes </w:t>
      </w:r>
      <w:r w:rsidR="009576E4">
        <w:t>as though born to the second set of adopters. The ACA 2002 and all preceding versions of the adoption Acts</w:t>
      </w:r>
      <w:r w:rsidR="002E1B8C">
        <w:t xml:space="preserve"> </w:t>
      </w:r>
      <w:r w:rsidR="009576E4">
        <w:t>provided expressly for a the making of a second adoption order in respect of a child who had already been adopted</w:t>
      </w:r>
      <w:r w:rsidR="00E37942">
        <w:t xml:space="preserve">. </w:t>
      </w:r>
      <w:r w:rsidR="007C25DC">
        <w:t xml:space="preserve"> </w:t>
      </w:r>
      <w:r w:rsidR="00E37942">
        <w:t xml:space="preserve">Section 46(5) ACA 2002 </w:t>
      </w:r>
      <w:r w:rsidR="00E37942" w:rsidRPr="00E37942">
        <w:t>states “</w:t>
      </w:r>
      <w:r w:rsidR="00E37942" w:rsidRPr="00E37942">
        <w:rPr>
          <w:rStyle w:val="legds"/>
          <w:color w:val="1E1E1E"/>
        </w:rPr>
        <w:t>[a]n adoption order may be made even if the child to be adopted is already an adopted child.”</w:t>
      </w:r>
      <w:r w:rsidR="00E37942">
        <w:rPr>
          <w:rStyle w:val="legds"/>
          <w:color w:val="1E1E1E"/>
        </w:rPr>
        <w:t xml:space="preserve"> </w:t>
      </w:r>
      <w:r w:rsidR="00B13AAF">
        <w:rPr>
          <w:rStyle w:val="legds"/>
          <w:color w:val="1E1E1E"/>
        </w:rPr>
        <w:t xml:space="preserve">This appears to be the only route </w:t>
      </w:r>
      <w:r w:rsidR="002070DA">
        <w:rPr>
          <w:rStyle w:val="legds"/>
          <w:color w:val="1E1E1E"/>
        </w:rPr>
        <w:t xml:space="preserve">which was </w:t>
      </w:r>
      <w:r w:rsidR="00B13AAF">
        <w:rPr>
          <w:rStyle w:val="legds"/>
          <w:color w:val="1E1E1E"/>
        </w:rPr>
        <w:t xml:space="preserve">intended by Parliament </w:t>
      </w:r>
      <w:r w:rsidR="002070DA">
        <w:rPr>
          <w:rStyle w:val="legds"/>
          <w:color w:val="1E1E1E"/>
        </w:rPr>
        <w:t xml:space="preserve">by </w:t>
      </w:r>
      <w:r w:rsidR="00B13AAF">
        <w:rPr>
          <w:rStyle w:val="legds"/>
          <w:color w:val="1E1E1E"/>
        </w:rPr>
        <w:t xml:space="preserve">a court at first instance can </w:t>
      </w:r>
      <w:r w:rsidR="002070DA">
        <w:rPr>
          <w:rStyle w:val="legds"/>
          <w:color w:val="1E1E1E"/>
        </w:rPr>
        <w:t xml:space="preserve">change the legal status of an adopted child and their adoptive parents. </w:t>
      </w:r>
    </w:p>
    <w:p w14:paraId="7C02668F" w14:textId="77777777" w:rsidR="00E37942" w:rsidRPr="00E37942" w:rsidRDefault="00E37942" w:rsidP="00E37942">
      <w:pPr>
        <w:spacing w:after="0" w:line="360" w:lineRule="auto"/>
        <w:jc w:val="both"/>
      </w:pPr>
    </w:p>
    <w:p w14:paraId="528B2795" w14:textId="5B10577F" w:rsidR="00157DF1" w:rsidRDefault="00631270" w:rsidP="00C55FDD">
      <w:pPr>
        <w:pStyle w:val="ListParagraph"/>
        <w:numPr>
          <w:ilvl w:val="0"/>
          <w:numId w:val="1"/>
        </w:numPr>
        <w:spacing w:after="0" w:line="360" w:lineRule="auto"/>
        <w:ind w:left="426"/>
        <w:jc w:val="both"/>
      </w:pPr>
      <w:r w:rsidRPr="00673ED3">
        <w:t>The ACA 2002 is now 23 years old</w:t>
      </w:r>
      <w:r w:rsidR="008C1E47" w:rsidRPr="00673ED3">
        <w:t>.</w:t>
      </w:r>
      <w:r w:rsidR="00D35718" w:rsidRPr="00673ED3">
        <w:t xml:space="preserve"> </w:t>
      </w:r>
      <w:r w:rsidR="0002041E" w:rsidRPr="00673ED3">
        <w:t>The ALC recognises that societal changes</w:t>
      </w:r>
      <w:r w:rsidR="00E454E8" w:rsidRPr="00673ED3">
        <w:t xml:space="preserve"> including the </w:t>
      </w:r>
      <w:r w:rsidR="00581A72" w:rsidRPr="00673ED3">
        <w:t>prevalence of social media</w:t>
      </w:r>
      <w:r w:rsidR="0002041E" w:rsidRPr="00673ED3">
        <w:t xml:space="preserve"> and </w:t>
      </w:r>
      <w:r w:rsidR="00581A72" w:rsidRPr="00673ED3">
        <w:t xml:space="preserve">the poverty of </w:t>
      </w:r>
      <w:r w:rsidR="00E454E8" w:rsidRPr="00673ED3">
        <w:t xml:space="preserve">support provision </w:t>
      </w:r>
      <w:r w:rsidR="00581A72" w:rsidRPr="00673ED3">
        <w:t xml:space="preserve">to children </w:t>
      </w:r>
      <w:r w:rsidR="00E454E8" w:rsidRPr="00673ED3">
        <w:t xml:space="preserve">post adoption has made the landscape for </w:t>
      </w:r>
      <w:r w:rsidR="006B0E7A" w:rsidRPr="00673ED3">
        <w:t>adoption</w:t>
      </w:r>
      <w:r w:rsidR="00E454E8" w:rsidRPr="00673ED3">
        <w:t xml:space="preserve"> </w:t>
      </w:r>
      <w:r w:rsidR="006B0E7A" w:rsidRPr="00673ED3">
        <w:t xml:space="preserve">breakdowns </w:t>
      </w:r>
      <w:r w:rsidR="0041061D" w:rsidRPr="00673ED3">
        <w:t>rather different than 23 years ago</w:t>
      </w:r>
      <w:r w:rsidR="002070DA">
        <w:t xml:space="preserve">, albeit that the </w:t>
      </w:r>
      <w:r w:rsidR="008D57EE">
        <w:t>numbers of breakdowns appear</w:t>
      </w:r>
      <w:r w:rsidR="008D070B">
        <w:t xml:space="preserve"> do</w:t>
      </w:r>
      <w:r w:rsidR="008D57EE">
        <w:t xml:space="preserve"> not to have change</w:t>
      </w:r>
      <w:r w:rsidR="008D070B">
        <w:t>d</w:t>
      </w:r>
      <w:r w:rsidR="008D57EE">
        <w:t xml:space="preserve"> substantially</w:t>
      </w:r>
      <w:r w:rsidR="0041061D" w:rsidRPr="00673ED3">
        <w:t xml:space="preserve">. </w:t>
      </w:r>
      <w:r w:rsidR="008D57EE">
        <w:t xml:space="preserve">Nevertheless, </w:t>
      </w:r>
      <w:r w:rsidR="006B0E7A" w:rsidRPr="00673ED3">
        <w:t>P</w:t>
      </w:r>
      <w:r w:rsidR="00131750" w:rsidRPr="00673ED3">
        <w:t xml:space="preserve">arliament has not chosen to </w:t>
      </w:r>
      <w:r w:rsidR="00414F1A" w:rsidRPr="00673ED3">
        <w:t>revisit the terms of the Act</w:t>
      </w:r>
      <w:r w:rsidR="006B0E7A" w:rsidRPr="00673ED3">
        <w:t xml:space="preserve"> or the principles underpinning the irrevocability of an adoption order</w:t>
      </w:r>
      <w:r w:rsidR="008D57EE">
        <w:t>, the ALC submits</w:t>
      </w:r>
      <w:r w:rsidR="00414F1A" w:rsidRPr="00673ED3">
        <w:t xml:space="preserve">. </w:t>
      </w:r>
    </w:p>
    <w:p w14:paraId="0AC00B3B" w14:textId="77777777" w:rsidR="00123E75" w:rsidRDefault="00123E75" w:rsidP="00123E75">
      <w:pPr>
        <w:pStyle w:val="ListParagraph"/>
      </w:pPr>
    </w:p>
    <w:p w14:paraId="4B7CB888" w14:textId="2C125D3F" w:rsidR="00123E75" w:rsidRPr="00123E75" w:rsidRDefault="00123E75" w:rsidP="00123E75">
      <w:pPr>
        <w:spacing w:after="0" w:line="360" w:lineRule="auto"/>
        <w:jc w:val="both"/>
        <w:rPr>
          <w:u w:val="single"/>
        </w:rPr>
      </w:pPr>
      <w:r w:rsidRPr="00123E75">
        <w:rPr>
          <w:u w:val="single"/>
        </w:rPr>
        <w:t>Domestic Case law</w:t>
      </w:r>
    </w:p>
    <w:p w14:paraId="01E75403" w14:textId="77777777" w:rsidR="0041061D" w:rsidRPr="00673ED3" w:rsidRDefault="0041061D" w:rsidP="0041061D">
      <w:pPr>
        <w:pStyle w:val="ListParagraph"/>
      </w:pPr>
    </w:p>
    <w:p w14:paraId="0FCDA729" w14:textId="055477B2" w:rsidR="000C60F7" w:rsidRPr="00673ED3" w:rsidRDefault="005B68AC" w:rsidP="00C95748">
      <w:pPr>
        <w:pStyle w:val="ListParagraph"/>
        <w:numPr>
          <w:ilvl w:val="0"/>
          <w:numId w:val="1"/>
        </w:numPr>
        <w:spacing w:after="0" w:line="360" w:lineRule="auto"/>
        <w:ind w:left="426"/>
        <w:jc w:val="both"/>
      </w:pPr>
      <w:r w:rsidRPr="00673ED3">
        <w:t>T</w:t>
      </w:r>
      <w:r w:rsidR="00414F1A" w:rsidRPr="00673ED3">
        <w:t xml:space="preserve">he </w:t>
      </w:r>
      <w:r w:rsidR="006B0E7A" w:rsidRPr="00673ED3">
        <w:t>C</w:t>
      </w:r>
      <w:r w:rsidR="00414F1A" w:rsidRPr="00673ED3">
        <w:t>ourt of Appeal’s th</w:t>
      </w:r>
      <w:r w:rsidR="00DD140C" w:rsidRPr="00673ED3">
        <w:t>o</w:t>
      </w:r>
      <w:r w:rsidR="00414F1A" w:rsidRPr="00673ED3">
        <w:t xml:space="preserve">rough evaluation of the domestic case law </w:t>
      </w:r>
      <w:r w:rsidR="001D5FDC" w:rsidRPr="00673ED3">
        <w:t xml:space="preserve">and the ultimate conclusions as to what </w:t>
      </w:r>
      <w:r w:rsidR="00E80A82" w:rsidRPr="00673ED3">
        <w:t xml:space="preserve">they </w:t>
      </w:r>
      <w:r w:rsidR="001D5FDC" w:rsidRPr="00673ED3">
        <w:t>do and do</w:t>
      </w:r>
      <w:r w:rsidR="00E80A82" w:rsidRPr="00673ED3">
        <w:t xml:space="preserve"> not</w:t>
      </w:r>
      <w:r w:rsidR="001D5FDC" w:rsidRPr="00673ED3">
        <w:t xml:space="preserve"> establish is accepted by the A</w:t>
      </w:r>
      <w:r w:rsidR="00E21D11" w:rsidRPr="00673ED3">
        <w:t>LC. The ALC concurs with the policy imperatives set out by the Secretary of State in the Court of Appeal</w:t>
      </w:r>
      <w:r w:rsidR="001D5FDC" w:rsidRPr="00673ED3">
        <w:t xml:space="preserve"> and we </w:t>
      </w:r>
      <w:r w:rsidR="002A1B6D">
        <w:t>consider</w:t>
      </w:r>
      <w:r w:rsidR="001D5FDC" w:rsidRPr="00673ED3">
        <w:t xml:space="preserve"> those cases </w:t>
      </w:r>
      <w:r w:rsidR="00E21D11" w:rsidRPr="00673ED3">
        <w:t xml:space="preserve">and policy </w:t>
      </w:r>
      <w:r w:rsidR="00DD140C" w:rsidRPr="00673ED3">
        <w:t xml:space="preserve">within a child rights </w:t>
      </w:r>
      <w:r w:rsidR="00DA4F74" w:rsidRPr="00673ED3">
        <w:t>perspective</w:t>
      </w:r>
      <w:r w:rsidR="001D5FDC" w:rsidRPr="00673ED3">
        <w:t xml:space="preserve">. </w:t>
      </w:r>
      <w:r w:rsidR="00E21D11" w:rsidRPr="00673ED3">
        <w:t xml:space="preserve">The imperative set out in the final paragraph of the judgment of the President is fundamentally important to the stability of child and their right to family life: </w:t>
      </w:r>
      <w:r w:rsidR="00C82480" w:rsidRPr="00673ED3">
        <w:t>‘</w:t>
      </w:r>
      <w:r w:rsidR="00E21D11" w:rsidRPr="00673ED3">
        <w:t>…Adoption orders are transformative, have a peculiar finality and are intended to be irreversible, lasting throughout life, as if the child had been born to the adopter. That high degree of permanence, from which the benefits to the child of long-term security and stability should flow, is the unique feature that marks adoption out from all other orders made for children; it is, at its core, what adoption is all about….</w:t>
      </w:r>
      <w:r w:rsidR="00C82480" w:rsidRPr="00673ED3">
        <w:t>’</w:t>
      </w:r>
    </w:p>
    <w:p w14:paraId="5DD5C0EE" w14:textId="77777777" w:rsidR="00840A8B" w:rsidRPr="00673ED3" w:rsidRDefault="00840A8B" w:rsidP="00336A9C"/>
    <w:p w14:paraId="2D93FEB6" w14:textId="5841FCAD" w:rsidR="00AB44C0" w:rsidRDefault="00586C4A" w:rsidP="00C55FDD">
      <w:pPr>
        <w:pStyle w:val="ListParagraph"/>
        <w:numPr>
          <w:ilvl w:val="0"/>
          <w:numId w:val="1"/>
        </w:numPr>
        <w:spacing w:after="0" w:line="360" w:lineRule="auto"/>
        <w:ind w:left="426"/>
        <w:jc w:val="both"/>
      </w:pPr>
      <w:r>
        <w:t>A</w:t>
      </w:r>
      <w:r w:rsidR="00A13A0B" w:rsidRPr="00673ED3">
        <w:t xml:space="preserve">n adoption order in </w:t>
      </w:r>
      <w:r w:rsidR="008D57EE">
        <w:t>England and Wales</w:t>
      </w:r>
      <w:r w:rsidR="00A13A0B" w:rsidRPr="00673ED3">
        <w:t xml:space="preserve"> is </w:t>
      </w:r>
      <w:r w:rsidR="008D57EE">
        <w:t xml:space="preserve">only </w:t>
      </w:r>
      <w:r>
        <w:t xml:space="preserve">made </w:t>
      </w:r>
      <w:r w:rsidR="00B95DC7" w:rsidRPr="00673ED3">
        <w:t xml:space="preserve">following </w:t>
      </w:r>
      <w:r w:rsidR="001607AD">
        <w:t xml:space="preserve">a </w:t>
      </w:r>
      <w:r w:rsidR="00B95DC7" w:rsidRPr="00673ED3">
        <w:t xml:space="preserve">rigorous procedure in which the prospects of a child being safely returned to their birth parents has been excluded as a realistic option by a court or the child has been surrendered for </w:t>
      </w:r>
      <w:r w:rsidR="008D57EE" w:rsidRPr="00673ED3">
        <w:t>adoption,</w:t>
      </w:r>
      <w:r w:rsidR="00B95DC7" w:rsidRPr="00673ED3">
        <w:t xml:space="preserve"> or their parents cannot be found</w:t>
      </w:r>
      <w:r w:rsidR="00F211C7" w:rsidRPr="00673ED3">
        <w:t xml:space="preserve">. </w:t>
      </w:r>
      <w:r w:rsidR="00B12998" w:rsidRPr="00673ED3">
        <w:t xml:space="preserve">As set out </w:t>
      </w:r>
      <w:r w:rsidR="00B12998" w:rsidRPr="007B3928">
        <w:t>at paragraph 15</w:t>
      </w:r>
      <w:r w:rsidR="007B3928" w:rsidRPr="007B3928">
        <w:t xml:space="preserve"> of the</w:t>
      </w:r>
      <w:r w:rsidR="007B3928">
        <w:t xml:space="preserve"> President’s judgment </w:t>
      </w:r>
      <w:r w:rsidR="00AB47C3">
        <w:t xml:space="preserve">below, </w:t>
      </w:r>
      <w:r w:rsidR="00AB47C3" w:rsidRPr="00673ED3">
        <w:t>a</w:t>
      </w:r>
      <w:r w:rsidR="00B12998" w:rsidRPr="00673ED3">
        <w:t xml:space="preserve"> child cannot be adopted without</w:t>
      </w:r>
      <w:r w:rsidR="00F211C7" w:rsidRPr="00673ED3">
        <w:t xml:space="preserve"> procedural </w:t>
      </w:r>
      <w:r w:rsidR="00376C18" w:rsidRPr="00673ED3">
        <w:t xml:space="preserve">and forensic </w:t>
      </w:r>
      <w:r w:rsidR="00F211C7" w:rsidRPr="00673ED3">
        <w:t xml:space="preserve">rigour </w:t>
      </w:r>
      <w:r w:rsidR="00B12998" w:rsidRPr="00673ED3">
        <w:t xml:space="preserve">where the child and natural parents </w:t>
      </w:r>
      <w:r w:rsidR="00AB44C0" w:rsidRPr="00673ED3">
        <w:t xml:space="preserve">are parties to the proceedings </w:t>
      </w:r>
      <w:r w:rsidR="00C82480" w:rsidRPr="00673ED3">
        <w:t>‘</w:t>
      </w:r>
      <w:r w:rsidR="00AB44C0" w:rsidRPr="00673ED3">
        <w:t>[t]he court must be satisfied that the child’s welfare requires adoption, as opposed to any other lesser arrangement. After a full welfare evaluation of all of the pros and cons, undertaken in a holistic rather than linear manner, the court must consider that the highest level of intervention, namely adoption, is proportionate and necessary to meet the particular child’s welfare needs.</w:t>
      </w:r>
      <w:r w:rsidR="00C82480" w:rsidRPr="00673ED3">
        <w:t>’</w:t>
      </w:r>
      <w:r w:rsidR="00C95748">
        <w:t xml:space="preserve"> This is a recognition of the draconian nature of the order, that it</w:t>
      </w:r>
      <w:r w:rsidR="00C437F0">
        <w:t xml:space="preserve"> is a total</w:t>
      </w:r>
      <w:r w:rsidR="00C95748">
        <w:t xml:space="preserve"> </w:t>
      </w:r>
      <w:r w:rsidR="00C437F0">
        <w:t xml:space="preserve">legal </w:t>
      </w:r>
      <w:r w:rsidR="00C95748">
        <w:t>transplant</w:t>
      </w:r>
      <w:r w:rsidR="00C437F0">
        <w:t xml:space="preserve"> of</w:t>
      </w:r>
      <w:r w:rsidR="00C95748">
        <w:t xml:space="preserve"> the child into </w:t>
      </w:r>
      <w:r w:rsidR="00C437F0">
        <w:t>the</w:t>
      </w:r>
      <w:r w:rsidR="00C95748">
        <w:t xml:space="preserve"> new family, to borrow </w:t>
      </w:r>
      <w:r w:rsidR="00C437F0">
        <w:t>Baroness</w:t>
      </w:r>
      <w:r w:rsidR="00C95748">
        <w:t xml:space="preserve"> Hale’s phrase in </w:t>
      </w:r>
      <w:r w:rsidR="00C95748" w:rsidRPr="00C95748">
        <w:rPr>
          <w:b/>
          <w:bCs/>
          <w:u w:val="single"/>
        </w:rPr>
        <w:t>Re G</w:t>
      </w:r>
      <w:r w:rsidR="00C437F0">
        <w:t xml:space="preserve"> </w:t>
      </w:r>
      <w:r w:rsidR="001B4E6A">
        <w:t>(supra).</w:t>
      </w:r>
      <w:r w:rsidR="00C95748">
        <w:t xml:space="preserve"> </w:t>
      </w:r>
    </w:p>
    <w:p w14:paraId="521C0F5F" w14:textId="77777777" w:rsidR="00C95748" w:rsidRDefault="00C95748" w:rsidP="00C95748">
      <w:pPr>
        <w:pStyle w:val="ListParagraph"/>
      </w:pPr>
    </w:p>
    <w:p w14:paraId="6AA4DF6C" w14:textId="02C1DCEA" w:rsidR="00C95748" w:rsidRDefault="002711E6" w:rsidP="00C55FDD">
      <w:pPr>
        <w:pStyle w:val="ListParagraph"/>
        <w:numPr>
          <w:ilvl w:val="0"/>
          <w:numId w:val="1"/>
        </w:numPr>
        <w:spacing w:after="0" w:line="360" w:lineRule="auto"/>
        <w:ind w:left="426"/>
        <w:jc w:val="both"/>
      </w:pPr>
      <w:r>
        <w:t>A</w:t>
      </w:r>
      <w:r w:rsidR="00435495">
        <w:t>n adoption order may properly be challenged</w:t>
      </w:r>
      <w:r w:rsidR="00DC1A17">
        <w:t xml:space="preserve"> </w:t>
      </w:r>
      <w:r w:rsidR="00435495">
        <w:t xml:space="preserve">on appeal and where necessary if that appeal is brought out of time </w:t>
      </w:r>
      <w:r w:rsidR="008C1447">
        <w:t xml:space="preserve">as set out succinctly by </w:t>
      </w:r>
      <w:r w:rsidR="007444A1">
        <w:t>Sir Thomas</w:t>
      </w:r>
      <w:r w:rsidR="008C1447">
        <w:t xml:space="preserve"> </w:t>
      </w:r>
      <w:r w:rsidR="007444A1">
        <w:t xml:space="preserve">Bingham MR </w:t>
      </w:r>
      <w:r w:rsidR="008C1447">
        <w:t xml:space="preserve">in </w:t>
      </w:r>
      <w:r w:rsidR="008C1447" w:rsidRPr="008C1447">
        <w:rPr>
          <w:b/>
          <w:bCs/>
          <w:u w:val="single"/>
        </w:rPr>
        <w:t>Re B</w:t>
      </w:r>
      <w:r w:rsidR="008C1447">
        <w:t xml:space="preserve"> (supra)</w:t>
      </w:r>
      <w:r w:rsidR="00DF7D94">
        <w:t xml:space="preserve"> at 252F</w:t>
      </w:r>
      <w:r w:rsidR="008C1447">
        <w:t xml:space="preserve"> </w:t>
      </w:r>
      <w:r w:rsidR="009214FC">
        <w:t>‘</w:t>
      </w:r>
      <w:r w:rsidR="008C1447">
        <w:t>[a]n adoption order is not immune from any challenge. A party to the proceedings can appeal against the order in the usual way. The authorities show, I am sure correctly, that where there has been a failure of natural justice, and a party with a right to be heard on the application for the adoption order has not been notified of the hearing or has not for some other reason been heard, the court has jurisdiction to set aside the order and so make good the failure of natural justice. I would also have little hesitation in holding that the court could set aside an adoption order which was shown to have been obtained by fraud.</w:t>
      </w:r>
      <w:r w:rsidR="009214FC">
        <w:t>’</w:t>
      </w:r>
      <w:r w:rsidR="007B2DD8">
        <w:t xml:space="preserve"> </w:t>
      </w:r>
      <w:r w:rsidR="006B03FD">
        <w:t xml:space="preserve"> The </w:t>
      </w:r>
      <w:r w:rsidR="001A4D65">
        <w:t xml:space="preserve">references to a failure of natural justice or fraud </w:t>
      </w:r>
      <w:r w:rsidR="00966DE9">
        <w:t xml:space="preserve">as grounds to set aside </w:t>
      </w:r>
      <w:r w:rsidR="001A4D65">
        <w:t>are</w:t>
      </w:r>
      <w:r w:rsidR="00DE5635">
        <w:t xml:space="preserve"> relate</w:t>
      </w:r>
      <w:r w:rsidR="001A4D65">
        <w:t>d specifically by the Master of Rolls</w:t>
      </w:r>
      <w:r w:rsidR="00DE5635">
        <w:t xml:space="preserve"> to</w:t>
      </w:r>
      <w:r w:rsidR="001A4D65">
        <w:t xml:space="preserve"> </w:t>
      </w:r>
      <w:r w:rsidR="00DE5635">
        <w:t>appeals</w:t>
      </w:r>
      <w:r w:rsidR="001A4D65">
        <w:t xml:space="preserve">, </w:t>
      </w:r>
      <w:r w:rsidR="001C6A7B">
        <w:t>‘</w:t>
      </w:r>
      <w:r w:rsidR="00966DE9">
        <w:t>[t]he authorities show…</w:t>
      </w:r>
      <w:r w:rsidR="001C6A7B">
        <w:t>’</w:t>
      </w:r>
      <w:r w:rsidR="00B23085">
        <w:t xml:space="preserve"> not a first instance jurisdiction, the ALC submits.</w:t>
      </w:r>
      <w:r w:rsidR="00966DE9">
        <w:t xml:space="preserve">  </w:t>
      </w:r>
      <w:r w:rsidR="007B2DD8">
        <w:t xml:space="preserve">Where the facts demand it the discretion to allow permission to appeal out of time is </w:t>
      </w:r>
      <w:r w:rsidR="00B803F2">
        <w:t>available and as Sir Thomas Bingham MR stated</w:t>
      </w:r>
      <w:r w:rsidR="00CD7E83">
        <w:t xml:space="preserve"> in</w:t>
      </w:r>
      <w:r w:rsidR="00B803F2">
        <w:t xml:space="preserve"> </w:t>
      </w:r>
      <w:r w:rsidR="00B803F2" w:rsidRPr="003337D0">
        <w:rPr>
          <w:b/>
          <w:bCs/>
          <w:u w:val="single"/>
        </w:rPr>
        <w:t>Re B</w:t>
      </w:r>
      <w:r w:rsidR="00B803F2">
        <w:t xml:space="preserve"> </w:t>
      </w:r>
      <w:r w:rsidR="008069FC">
        <w:t xml:space="preserve">whilst analysing the case of </w:t>
      </w:r>
      <w:r w:rsidR="00B803F2">
        <w:t xml:space="preserve"> </w:t>
      </w:r>
      <w:r w:rsidR="00B803F2" w:rsidRPr="003337D0">
        <w:rPr>
          <w:b/>
          <w:bCs/>
          <w:u w:val="single"/>
        </w:rPr>
        <w:t>Re M</w:t>
      </w:r>
      <w:r w:rsidR="008069FC" w:rsidRPr="003337D0">
        <w:rPr>
          <w:b/>
          <w:bCs/>
          <w:u w:val="single"/>
        </w:rPr>
        <w:t xml:space="preserve"> (Minors)(Adoption)[1991] 1 FLR 458</w:t>
      </w:r>
      <w:r w:rsidR="008069FC">
        <w:t xml:space="preserve">, welfare is a proper consideration on an out of time application </w:t>
      </w:r>
      <w:r w:rsidR="00CD7E83">
        <w:t>‘</w:t>
      </w:r>
      <w:r w:rsidR="00DC1A17">
        <w:t>[t]</w:t>
      </w:r>
      <w:r w:rsidR="008069FC">
        <w:t>his being so, it does not appear that the members of the Court of Appeal were opening the door to a new and wide-ranging jurisdiction to set aside adoption orders, but were simply showing a measure of indulgence to an appellant seeking an extension of time. In granting that indulgence the court were no doubt alive to the interests of the children, which would in the circumstances described to the court be much better served by revocation of the adoption order.</w:t>
      </w:r>
      <w:r w:rsidR="00CD7E83">
        <w:t>’</w:t>
      </w:r>
      <w:r w:rsidR="008069FC">
        <w:t xml:space="preserve"> [at </w:t>
      </w:r>
      <w:r w:rsidR="00D93999">
        <w:t>253B]</w:t>
      </w:r>
    </w:p>
    <w:p w14:paraId="6C4A25FE" w14:textId="77777777" w:rsidR="00F231B4" w:rsidRDefault="00F231B4" w:rsidP="00F231B4">
      <w:pPr>
        <w:pStyle w:val="ListParagraph"/>
        <w:spacing w:after="0" w:line="360" w:lineRule="auto"/>
        <w:ind w:left="426"/>
        <w:jc w:val="both"/>
      </w:pPr>
    </w:p>
    <w:p w14:paraId="006B9468" w14:textId="3E9D967A" w:rsidR="00613FF9" w:rsidRDefault="00D325C2" w:rsidP="00C55FDD">
      <w:pPr>
        <w:pStyle w:val="ListParagraph"/>
        <w:numPr>
          <w:ilvl w:val="0"/>
          <w:numId w:val="1"/>
        </w:numPr>
        <w:spacing w:after="0" w:line="360" w:lineRule="auto"/>
        <w:ind w:left="426"/>
        <w:jc w:val="both"/>
      </w:pPr>
      <w:r w:rsidRPr="00F231B4">
        <w:rPr>
          <w:b/>
          <w:bCs/>
          <w:u w:val="single"/>
        </w:rPr>
        <w:t>Re B</w:t>
      </w:r>
      <w:r>
        <w:t xml:space="preserve"> was not confined to the</w:t>
      </w:r>
      <w:r w:rsidR="00F231B4">
        <w:t xml:space="preserve"> specific situation of the existence of an inherent jurisdiction to set aside an adoption order based upon misapprehension or mistake</w:t>
      </w:r>
      <w:r w:rsidR="005B524A">
        <w:t xml:space="preserve">, the ALC submits. </w:t>
      </w:r>
      <w:r w:rsidR="00F231B4">
        <w:t xml:space="preserve"> </w:t>
      </w:r>
      <w:r w:rsidR="005B524A">
        <w:t>T</w:t>
      </w:r>
      <w:r w:rsidR="00201F23">
        <w:t xml:space="preserve">his much is clear from the emphasis placed on </w:t>
      </w:r>
      <w:r w:rsidR="005B524A">
        <w:t xml:space="preserve">(i) </w:t>
      </w:r>
      <w:r w:rsidR="00201F23">
        <w:t xml:space="preserve">the finality of an adoption order </w:t>
      </w:r>
      <w:r w:rsidR="00FA37C7">
        <w:t xml:space="preserve">and </w:t>
      </w:r>
      <w:r w:rsidR="005B524A">
        <w:t xml:space="preserve">(ii) </w:t>
      </w:r>
      <w:r w:rsidR="00FA37C7">
        <w:t xml:space="preserve">its fundamental </w:t>
      </w:r>
      <w:r w:rsidR="00ED6222">
        <w:t>transformation</w:t>
      </w:r>
      <w:r w:rsidR="00FA37C7">
        <w:t xml:space="preserve"> of </w:t>
      </w:r>
      <w:r w:rsidR="00ED6222">
        <w:t xml:space="preserve">the </w:t>
      </w:r>
      <w:r w:rsidR="00FA37C7">
        <w:t>legal statuses of those affected by the order</w:t>
      </w:r>
      <w:r w:rsidR="00ED6222">
        <w:t>,</w:t>
      </w:r>
      <w:r w:rsidR="00FA37C7">
        <w:t xml:space="preserve"> as </w:t>
      </w:r>
      <w:r w:rsidR="00C9761F">
        <w:t xml:space="preserve">set out </w:t>
      </w:r>
      <w:r w:rsidR="00201F23">
        <w:t>by each Lord Justice</w:t>
      </w:r>
      <w:r w:rsidR="00ED6222">
        <w:t>s</w:t>
      </w:r>
      <w:r w:rsidR="00201F23">
        <w:t xml:space="preserve"> </w:t>
      </w:r>
      <w:r w:rsidR="00C9761F">
        <w:t xml:space="preserve">and the policy considerations emphasised by </w:t>
      </w:r>
      <w:r w:rsidR="00783FF1">
        <w:t xml:space="preserve">Lord Justice Swinton Thomas at 249F </w:t>
      </w:r>
      <w:r w:rsidR="006E3A3C">
        <w:t>‘</w:t>
      </w:r>
      <w:r w:rsidR="00783FF1">
        <w:t xml:space="preserve">…[t]o allow considerations such as those put forward in this case to invalidate an otherwise properly made adoption order would, in my view, undermine the whole basis on which adoption orders are made, namely that they are final and for life as regards the adopters, the natural parents, and the child. In my judgment Mr. Holman, who appeared as amicus curiae, is right when he submits that it would gravely damage the lifelong commitment of adopters to their adoptive children if there is a </w:t>
      </w:r>
      <w:r w:rsidR="00783FF1">
        <w:lastRenderedPageBreak/>
        <w:t>possibility of the child, or indeed the parents, subsequently challenging the validity of the order….</w:t>
      </w:r>
      <w:r w:rsidR="006E3A3C">
        <w:t>’</w:t>
      </w:r>
    </w:p>
    <w:p w14:paraId="5FA643D3" w14:textId="77777777" w:rsidR="00ED6222" w:rsidRPr="00416B70" w:rsidRDefault="00ED6222" w:rsidP="00ED6222">
      <w:pPr>
        <w:pStyle w:val="ListParagraph"/>
      </w:pPr>
    </w:p>
    <w:p w14:paraId="1A7D7FE6" w14:textId="7F623836" w:rsidR="001763B5" w:rsidRPr="00416B70" w:rsidRDefault="00BE5C9A" w:rsidP="001763B5">
      <w:pPr>
        <w:pStyle w:val="ListParagraph"/>
        <w:numPr>
          <w:ilvl w:val="0"/>
          <w:numId w:val="1"/>
        </w:numPr>
        <w:spacing w:after="0" w:line="360" w:lineRule="auto"/>
        <w:ind w:left="426"/>
        <w:jc w:val="both"/>
      </w:pPr>
      <w:r w:rsidRPr="00416B70">
        <w:t xml:space="preserve">In the case of </w:t>
      </w:r>
      <w:r w:rsidRPr="00416B70">
        <w:rPr>
          <w:b/>
          <w:bCs/>
          <w:u w:val="single"/>
        </w:rPr>
        <w:t xml:space="preserve">Re W </w:t>
      </w:r>
      <w:r w:rsidR="00574336" w:rsidRPr="00416B70">
        <w:rPr>
          <w:b/>
          <w:bCs/>
          <w:u w:val="single"/>
        </w:rPr>
        <w:t>(A Child)(Adoption Order: Set Aside</w:t>
      </w:r>
      <w:r w:rsidR="00614058" w:rsidRPr="00416B70">
        <w:rPr>
          <w:b/>
          <w:bCs/>
          <w:u w:val="single"/>
        </w:rPr>
        <w:t xml:space="preserve"> and Leave to Oppose)[2011] 1 FLR 2153</w:t>
      </w:r>
      <w:r w:rsidR="009C7886" w:rsidRPr="00416B70">
        <w:t xml:space="preserve"> at paragraph 11 </w:t>
      </w:r>
      <w:r w:rsidR="00C671CA" w:rsidRPr="00416B70">
        <w:t xml:space="preserve">the basis upon which the </w:t>
      </w:r>
      <w:r w:rsidR="00644473" w:rsidRPr="00416B70">
        <w:t xml:space="preserve">first instance judge exercised a power was set out as </w:t>
      </w:r>
      <w:r w:rsidR="006E3A3C" w:rsidRPr="00416B70">
        <w:t>‘</w:t>
      </w:r>
      <w:r w:rsidR="00644473" w:rsidRPr="00416B70">
        <w:t xml:space="preserve">[t]he first is that the judge, as he recorded in paragraph 3, was exercising the jurisdiction of a county court judge </w:t>
      </w:r>
      <w:r w:rsidR="00644473" w:rsidRPr="00416B70">
        <w:rPr>
          <w:u w:val="single"/>
        </w:rPr>
        <w:t>under CCR Order 37</w:t>
      </w:r>
      <w:r w:rsidR="00644473" w:rsidRPr="00416B70">
        <w:t>. He was not sitting in an appellate capacity. The case had been transferred for the determination of a judge of the Division, but a judge of the Division still sitting within the county court.</w:t>
      </w:r>
      <w:r w:rsidR="006E3A3C" w:rsidRPr="00416B70">
        <w:t>’</w:t>
      </w:r>
      <w:r w:rsidR="00644473" w:rsidRPr="00416B70">
        <w:t xml:space="preserve"> (our emphasis)</w:t>
      </w:r>
      <w:r w:rsidR="00F77D82" w:rsidRPr="00416B70">
        <w:t xml:space="preserve">. </w:t>
      </w:r>
      <w:r w:rsidR="00644473" w:rsidRPr="00416B70">
        <w:t xml:space="preserve"> Order 37</w:t>
      </w:r>
      <w:r w:rsidR="00BD2B93" w:rsidRPr="00416B70">
        <w:t xml:space="preserve"> paragraph </w:t>
      </w:r>
      <w:r w:rsidR="00F77D82" w:rsidRPr="00416B70">
        <w:t>2</w:t>
      </w:r>
      <w:r w:rsidR="00644473" w:rsidRPr="00416B70">
        <w:t xml:space="preserve"> of the </w:t>
      </w:r>
      <w:r w:rsidR="00644473" w:rsidRPr="00416B70">
        <w:rPr>
          <w:u w:val="single"/>
        </w:rPr>
        <w:t>County Court Rules 1981</w:t>
      </w:r>
      <w:r w:rsidR="00644473" w:rsidRPr="00416B70">
        <w:t xml:space="preserve"> </w:t>
      </w:r>
      <w:r w:rsidR="00805C6B" w:rsidRPr="00416B70">
        <w:t xml:space="preserve">[‘CCR’] </w:t>
      </w:r>
      <w:r w:rsidR="00F77D82" w:rsidRPr="00416B70">
        <w:t>stated at that time ‘</w:t>
      </w:r>
      <w:r w:rsidR="00BD2B93" w:rsidRPr="00831D80">
        <w:t>[s]</w:t>
      </w:r>
      <w:proofErr w:type="spellStart"/>
      <w:r w:rsidR="00F77D82" w:rsidRPr="00831D80">
        <w:t>etting</w:t>
      </w:r>
      <w:proofErr w:type="spellEnd"/>
      <w:r w:rsidR="00F77D82" w:rsidRPr="00831D80">
        <w:t xml:space="preserve"> aside judgment given in party's absence</w:t>
      </w:r>
      <w:r w:rsidR="00204315" w:rsidRPr="00831D80">
        <w:t>- 2</w:t>
      </w:r>
      <w:r w:rsidR="00F77D82" w:rsidRPr="00831D80">
        <w:rPr>
          <w:rStyle w:val="legp1no"/>
          <w:rFonts w:eastAsiaTheme="majorEastAsia"/>
        </w:rPr>
        <w:t>.</w:t>
      </w:r>
      <w:r w:rsidR="00F77D82" w:rsidRPr="00831D80">
        <w:t>—(1) Any judgment or order obtained against a party in his absence at the hearing may be set aside by the court on application by that party on notice. (2) The application shall be made to the judge if the judgment or order was given or made by the judge and in any other case shall be made to the registrar.’</w:t>
      </w:r>
      <w:r w:rsidR="00C57011" w:rsidRPr="00831D80">
        <w:t xml:space="preserve"> The mother in </w:t>
      </w:r>
      <w:r w:rsidR="00C57011" w:rsidRPr="00831D80">
        <w:rPr>
          <w:b/>
          <w:bCs/>
          <w:u w:val="single"/>
        </w:rPr>
        <w:t>Re W</w:t>
      </w:r>
      <w:r w:rsidR="00C57011" w:rsidRPr="00831D80">
        <w:t xml:space="preserve"> was not given notice of the </w:t>
      </w:r>
      <w:r w:rsidR="001647C6" w:rsidRPr="00831D80">
        <w:t>hearing at which</w:t>
      </w:r>
      <w:r w:rsidR="00C57011" w:rsidRPr="00831D80">
        <w:t xml:space="preserve"> the adoption order </w:t>
      </w:r>
      <w:r w:rsidR="001647C6" w:rsidRPr="00831D80">
        <w:t>was made due to an administrative error</w:t>
      </w:r>
      <w:r w:rsidR="00314411" w:rsidRPr="00831D80">
        <w:t>;</w:t>
      </w:r>
      <w:r w:rsidR="001647C6" w:rsidRPr="00831D80">
        <w:t xml:space="preserve"> within </w:t>
      </w:r>
      <w:r w:rsidR="00291D85" w:rsidRPr="00831D80">
        <w:t xml:space="preserve">7 days she had applied to set that aside. The </w:t>
      </w:r>
      <w:r w:rsidR="003779E4" w:rsidRPr="00831D80">
        <w:t>power</w:t>
      </w:r>
      <w:r w:rsidR="00103621" w:rsidRPr="00831D80">
        <w:t xml:space="preserve"> exercised by Holman J at first instance was under the relevant procedure rules not the inherent jurisdiction</w:t>
      </w:r>
      <w:r w:rsidR="003779E4" w:rsidRPr="00831D80">
        <w:t>. The power under Order 37</w:t>
      </w:r>
      <w:r w:rsidR="00B0777A" w:rsidRPr="00831D80">
        <w:t xml:space="preserve">.2 is </w:t>
      </w:r>
      <w:r w:rsidR="004D4818" w:rsidRPr="00831D80">
        <w:t>similar</w:t>
      </w:r>
      <w:r w:rsidR="00B0777A" w:rsidRPr="00831D80">
        <w:t xml:space="preserve"> to the power </w:t>
      </w:r>
      <w:r w:rsidR="004D4818" w:rsidRPr="00831D80">
        <w:t xml:space="preserve">in the Family Court </w:t>
      </w:r>
      <w:r w:rsidR="00B0777A" w:rsidRPr="00831D80">
        <w:t xml:space="preserve">under Rule </w:t>
      </w:r>
      <w:r w:rsidR="004D4818" w:rsidRPr="00831D80">
        <w:t>27.5 FPR 2010</w:t>
      </w:r>
      <w:r w:rsidR="00DE35CF" w:rsidRPr="00831D80">
        <w:t xml:space="preserve">. When Holman J heard </w:t>
      </w:r>
      <w:r w:rsidR="00DE35CF" w:rsidRPr="00831D80">
        <w:rPr>
          <w:b/>
          <w:bCs/>
          <w:u w:val="single"/>
        </w:rPr>
        <w:t>Re W</w:t>
      </w:r>
      <w:r w:rsidR="00DE35CF" w:rsidRPr="00831D80">
        <w:t xml:space="preserve"> </w:t>
      </w:r>
      <w:r w:rsidR="00917345" w:rsidRPr="00831D80">
        <w:t xml:space="preserve">the FPR 2010 was not in force </w:t>
      </w:r>
      <w:r w:rsidR="00061AED" w:rsidRPr="00831D80">
        <w:t>(c</w:t>
      </w:r>
      <w:r w:rsidR="00416B70" w:rsidRPr="00831D80">
        <w:t xml:space="preserve">oming </w:t>
      </w:r>
      <w:r w:rsidR="00061AED" w:rsidRPr="00831D80">
        <w:t>into force on the 6.4.2011)</w:t>
      </w:r>
      <w:r w:rsidR="00364DB9" w:rsidRPr="00831D80">
        <w:t xml:space="preserve">. </w:t>
      </w:r>
      <w:r w:rsidR="00C10F96" w:rsidRPr="00831D80">
        <w:t>Pursuant to rule 1.3(1) of the Family Proceedings Rules 1991</w:t>
      </w:r>
      <w:r w:rsidR="00114C09" w:rsidRPr="00831D80">
        <w:t xml:space="preserve">, </w:t>
      </w:r>
      <w:r w:rsidR="00805C6B" w:rsidRPr="00831D80">
        <w:t>the CCR</w:t>
      </w:r>
      <w:r w:rsidR="00B27047" w:rsidRPr="00831D80">
        <w:t xml:space="preserve"> 1981</w:t>
      </w:r>
      <w:r w:rsidR="00805C6B" w:rsidRPr="00831D80">
        <w:t xml:space="preserve"> continued to apply to family proceedings in the </w:t>
      </w:r>
      <w:r w:rsidR="00390A8D" w:rsidRPr="00831D80">
        <w:t>C</w:t>
      </w:r>
      <w:r w:rsidR="00805C6B" w:rsidRPr="00831D80">
        <w:t xml:space="preserve">ounty </w:t>
      </w:r>
      <w:r w:rsidR="00390A8D" w:rsidRPr="00831D80">
        <w:t>C</w:t>
      </w:r>
      <w:r w:rsidR="00805C6B" w:rsidRPr="00831D80">
        <w:t>ourt</w:t>
      </w:r>
      <w:r w:rsidR="00390A8D" w:rsidRPr="00831D80">
        <w:t xml:space="preserve"> and High Court</w:t>
      </w:r>
      <w:r w:rsidR="00F8456C" w:rsidRPr="00831D80">
        <w:t xml:space="preserve">. </w:t>
      </w:r>
      <w:r w:rsidR="00B27047" w:rsidRPr="00831D80">
        <w:t>Thus</w:t>
      </w:r>
      <w:r w:rsidR="00BD2B93" w:rsidRPr="00831D80">
        <w:t>,</w:t>
      </w:r>
      <w:r w:rsidR="00B27047" w:rsidRPr="00831D80">
        <w:t xml:space="preserve"> where the President in the court below in this case </w:t>
      </w:r>
      <w:r w:rsidR="00BD2B93" w:rsidRPr="00831D80">
        <w:t>said at paragraph 6</w:t>
      </w:r>
      <w:r w:rsidR="008502B2" w:rsidRPr="00831D80">
        <w:t>5</w:t>
      </w:r>
      <w:r w:rsidR="00BD2B93" w:rsidRPr="00831D80">
        <w:t xml:space="preserve"> </w:t>
      </w:r>
      <w:r w:rsidR="005277AF" w:rsidRPr="00831D80">
        <w:t>when referring to rule 27.5 of the FPR 2010</w:t>
      </w:r>
      <w:r w:rsidR="00BD2B93" w:rsidRPr="00831D80">
        <w:t xml:space="preserve"> </w:t>
      </w:r>
      <w:r w:rsidR="00114C09" w:rsidRPr="00831D80">
        <w:t>‘</w:t>
      </w:r>
      <w:r w:rsidR="005277AF" w:rsidRPr="00831D80">
        <w:t xml:space="preserve">[t]he use of this statutory power does not amount to the exercise of an originating inherent jurisdiction. It is not clear why the power was not considered in </w:t>
      </w:r>
      <w:r w:rsidR="005277AF" w:rsidRPr="00831D80">
        <w:rPr>
          <w:b/>
          <w:bCs/>
          <w:u w:val="single"/>
        </w:rPr>
        <w:t>Re W</w:t>
      </w:r>
      <w:r w:rsidR="005277AF" w:rsidRPr="00831D80">
        <w:t xml:space="preserve"> (Holman J and CA), where the mother had not been given notice of the adoption hearing</w:t>
      </w:r>
      <w:r w:rsidR="00F62210" w:rsidRPr="00831D80">
        <w:t>’</w:t>
      </w:r>
      <w:r w:rsidR="005277AF" w:rsidRPr="00831D80">
        <w:t xml:space="preserve"> Holman J </w:t>
      </w:r>
      <w:r w:rsidR="002E4DF9" w:rsidRPr="00831D80">
        <w:t xml:space="preserve">seemingly was exercising an equivalent statutory power, the ALC submits. </w:t>
      </w:r>
    </w:p>
    <w:p w14:paraId="30F80DE8" w14:textId="77777777" w:rsidR="001763B5" w:rsidRPr="001763B5" w:rsidRDefault="001763B5" w:rsidP="001763B5">
      <w:pPr>
        <w:pStyle w:val="ListParagraph"/>
        <w:spacing w:after="0" w:line="360" w:lineRule="auto"/>
        <w:ind w:left="426"/>
        <w:jc w:val="both"/>
      </w:pPr>
    </w:p>
    <w:p w14:paraId="0F87E28F" w14:textId="36B3D536" w:rsidR="006E4C29" w:rsidRDefault="001763B5" w:rsidP="001763B5">
      <w:pPr>
        <w:pStyle w:val="ListParagraph"/>
        <w:numPr>
          <w:ilvl w:val="0"/>
          <w:numId w:val="1"/>
        </w:numPr>
        <w:spacing w:after="0" w:line="360" w:lineRule="auto"/>
        <w:ind w:left="426"/>
        <w:jc w:val="both"/>
      </w:pPr>
      <w:r>
        <w:t xml:space="preserve">The ALC aligns its analysis of the first instance authorities with that of the Court of Appeal.  </w:t>
      </w:r>
      <w:r w:rsidR="005B2B98">
        <w:t>Where</w:t>
      </w:r>
      <w:r w:rsidR="001C1165">
        <w:t xml:space="preserve"> no originating </w:t>
      </w:r>
      <w:r w:rsidR="00233838">
        <w:t>jurisdiction to revoke a properly made adoption order</w:t>
      </w:r>
      <w:r w:rsidR="001C1165">
        <w:t xml:space="preserve"> exists, as </w:t>
      </w:r>
      <w:r w:rsidR="006D1077">
        <w:t>the ALC submits it does not,</w:t>
      </w:r>
      <w:r w:rsidR="001C1165">
        <w:t xml:space="preserve"> the fact that </w:t>
      </w:r>
      <w:r w:rsidR="00233838">
        <w:t>in specific cases a number of</w:t>
      </w:r>
      <w:r w:rsidR="001C1165">
        <w:t xml:space="preserve"> </w:t>
      </w:r>
      <w:r w:rsidR="006D1077">
        <w:t xml:space="preserve">High Court Judges have </w:t>
      </w:r>
      <w:r w:rsidR="00233838">
        <w:t xml:space="preserve">sought to exercise it does not </w:t>
      </w:r>
      <w:r w:rsidR="00813DFD">
        <w:t xml:space="preserve">itself create that jurisdiction, the ALC submits. </w:t>
      </w:r>
    </w:p>
    <w:p w14:paraId="0E113902" w14:textId="77777777" w:rsidR="006E4C29" w:rsidRDefault="006E4C29" w:rsidP="00123E75">
      <w:pPr>
        <w:rPr>
          <w:u w:val="single"/>
        </w:rPr>
      </w:pPr>
    </w:p>
    <w:p w14:paraId="27BB8E4E" w14:textId="77777777" w:rsidR="006E4C29" w:rsidRDefault="006E4C29" w:rsidP="00123E75">
      <w:pPr>
        <w:rPr>
          <w:u w:val="single"/>
        </w:rPr>
      </w:pPr>
    </w:p>
    <w:p w14:paraId="1E4C382A" w14:textId="45C4BE0B" w:rsidR="00336A9C" w:rsidRDefault="00123E75" w:rsidP="00123E75">
      <w:pPr>
        <w:rPr>
          <w:u w:val="single"/>
        </w:rPr>
      </w:pPr>
      <w:r w:rsidRPr="000C60F7">
        <w:rPr>
          <w:u w:val="single"/>
        </w:rPr>
        <w:lastRenderedPageBreak/>
        <w:t xml:space="preserve">Child Rights </w:t>
      </w:r>
      <w:r w:rsidR="000C60F7" w:rsidRPr="000C60F7">
        <w:rPr>
          <w:u w:val="single"/>
        </w:rPr>
        <w:t>Conventions and Case Law</w:t>
      </w:r>
    </w:p>
    <w:p w14:paraId="2E9753D3" w14:textId="77777777" w:rsidR="001763B5" w:rsidRPr="000C60F7" w:rsidRDefault="001763B5" w:rsidP="00123E75">
      <w:pPr>
        <w:rPr>
          <w:u w:val="single"/>
        </w:rPr>
      </w:pPr>
    </w:p>
    <w:p w14:paraId="569A38B8" w14:textId="7613645A" w:rsidR="00AD0984" w:rsidRPr="00673ED3" w:rsidRDefault="00336A9C" w:rsidP="00C55FDD">
      <w:pPr>
        <w:pStyle w:val="ListParagraph"/>
        <w:numPr>
          <w:ilvl w:val="0"/>
          <w:numId w:val="1"/>
        </w:numPr>
        <w:spacing w:after="0" w:line="360" w:lineRule="auto"/>
        <w:ind w:left="426"/>
        <w:jc w:val="both"/>
      </w:pPr>
      <w:r w:rsidRPr="00673ED3">
        <w:t xml:space="preserve">Once it is established through a fair judicial process that it is in a child’s best interests to be adopted </w:t>
      </w:r>
      <w:r w:rsidR="00A622FA" w:rsidRPr="00673ED3">
        <w:t>and the order is made</w:t>
      </w:r>
      <w:r w:rsidR="00316677">
        <w:t>,</w:t>
      </w:r>
      <w:r w:rsidR="00A622FA" w:rsidRPr="00673ED3">
        <w:t xml:space="preserve"> any close and existing ties </w:t>
      </w:r>
      <w:r w:rsidR="000038D8" w:rsidRPr="00673ED3">
        <w:t xml:space="preserve">(family life) under Article 8 of the ECHR as </w:t>
      </w:r>
      <w:r w:rsidR="00A622FA" w:rsidRPr="00673ED3">
        <w:t xml:space="preserve">between natural parents and child </w:t>
      </w:r>
      <w:r w:rsidR="000038D8" w:rsidRPr="00673ED3">
        <w:t xml:space="preserve">are terminated: </w:t>
      </w:r>
      <w:r w:rsidR="000038D8" w:rsidRPr="00673ED3">
        <w:rPr>
          <w:b/>
          <w:bCs/>
          <w:u w:val="single"/>
        </w:rPr>
        <w:t>Seddon v Oldham BC</w:t>
      </w:r>
      <w:r w:rsidR="006448C9" w:rsidRPr="00673ED3">
        <w:rPr>
          <w:b/>
          <w:bCs/>
          <w:u w:val="single"/>
        </w:rPr>
        <w:t xml:space="preserve"> </w:t>
      </w:r>
      <w:r w:rsidR="000038D8" w:rsidRPr="00673ED3">
        <w:rPr>
          <w:b/>
          <w:bCs/>
          <w:u w:val="single"/>
        </w:rPr>
        <w:t>[</w:t>
      </w:r>
      <w:r w:rsidR="006448C9" w:rsidRPr="00673ED3">
        <w:rPr>
          <w:b/>
          <w:bCs/>
          <w:u w:val="single"/>
        </w:rPr>
        <w:t>2016] Fam 171</w:t>
      </w:r>
      <w:r w:rsidR="006448C9" w:rsidRPr="00673ED3">
        <w:t xml:space="preserve"> and</w:t>
      </w:r>
      <w:r w:rsidR="00951649" w:rsidRPr="00673ED3">
        <w:t xml:space="preserve"> </w:t>
      </w:r>
      <w:r w:rsidR="00951649" w:rsidRPr="00673ED3">
        <w:rPr>
          <w:b/>
          <w:bCs/>
          <w:u w:val="single"/>
        </w:rPr>
        <w:t>IS v Germany (App No. 31021/08)</w:t>
      </w:r>
      <w:r w:rsidR="00C82480" w:rsidRPr="00673ED3">
        <w:t xml:space="preserve">, </w:t>
      </w:r>
      <w:r w:rsidR="00951649" w:rsidRPr="00673ED3">
        <w:t xml:space="preserve">albeit that post adoption order </w:t>
      </w:r>
      <w:r w:rsidR="007C7DFB" w:rsidRPr="00673ED3">
        <w:t>identity of having been a parent may constitute part of the parents</w:t>
      </w:r>
      <w:r w:rsidR="00C41B83">
        <w:t>’</w:t>
      </w:r>
      <w:r w:rsidR="007C7DFB" w:rsidRPr="00673ED3">
        <w:t xml:space="preserve"> Article 8 rights to family life. </w:t>
      </w:r>
      <w:r w:rsidR="00C56DC1" w:rsidRPr="00673ED3">
        <w:t>An adoption order provides the child with a f</w:t>
      </w:r>
      <w:r w:rsidR="00C70EA1" w:rsidRPr="00673ED3">
        <w:t xml:space="preserve">amily and not a family with a child: </w:t>
      </w:r>
      <w:proofErr w:type="spellStart"/>
      <w:r w:rsidR="00C70EA1" w:rsidRPr="00673ED3">
        <w:rPr>
          <w:b/>
          <w:bCs/>
          <w:u w:val="single"/>
        </w:rPr>
        <w:t>Fretté</w:t>
      </w:r>
      <w:proofErr w:type="spellEnd"/>
      <w:r w:rsidR="00C70EA1" w:rsidRPr="00673ED3">
        <w:rPr>
          <w:b/>
          <w:bCs/>
          <w:u w:val="single"/>
        </w:rPr>
        <w:t xml:space="preserve"> v France </w:t>
      </w:r>
      <w:r w:rsidR="00937D96" w:rsidRPr="00937D96">
        <w:rPr>
          <w:b/>
          <w:bCs/>
          <w:u w:val="single"/>
        </w:rPr>
        <w:t>(2004) 38 EHRR 21</w:t>
      </w:r>
      <w:r w:rsidR="00B62FE0" w:rsidRPr="00673ED3">
        <w:t>, paragraph 42</w:t>
      </w:r>
      <w:r w:rsidR="00414FCB" w:rsidRPr="00673ED3">
        <w:t xml:space="preserve">. </w:t>
      </w:r>
    </w:p>
    <w:p w14:paraId="757ED4F0" w14:textId="77777777" w:rsidR="00AD0984" w:rsidRPr="00673ED3" w:rsidRDefault="00AD0984" w:rsidP="00AD0984">
      <w:pPr>
        <w:pStyle w:val="ListParagraph"/>
        <w:rPr>
          <w:rStyle w:val="sa36b60a1"/>
          <w:rFonts w:eastAsiaTheme="majorEastAsia"/>
        </w:rPr>
      </w:pPr>
    </w:p>
    <w:p w14:paraId="68867F95" w14:textId="77777777" w:rsidR="006E4C29" w:rsidRDefault="008B7BCE" w:rsidP="006E4C29">
      <w:pPr>
        <w:pStyle w:val="ListParagraph"/>
        <w:numPr>
          <w:ilvl w:val="0"/>
          <w:numId w:val="1"/>
        </w:numPr>
        <w:spacing w:after="0" w:line="360" w:lineRule="auto"/>
        <w:ind w:left="426"/>
        <w:jc w:val="both"/>
      </w:pPr>
      <w:r w:rsidRPr="00673ED3">
        <w:rPr>
          <w:rStyle w:val="sa36b60a1"/>
          <w:rFonts w:eastAsiaTheme="majorEastAsia"/>
        </w:rPr>
        <w:t xml:space="preserve">In </w:t>
      </w:r>
      <w:r w:rsidRPr="00673ED3">
        <w:rPr>
          <w:rStyle w:val="sa36b60a1"/>
          <w:rFonts w:eastAsiaTheme="majorEastAsia"/>
          <w:b/>
          <w:bCs/>
          <w:u w:val="single"/>
        </w:rPr>
        <w:t>R and H v the United Kingdom</w:t>
      </w:r>
      <w:r w:rsidRPr="00673ED3">
        <w:rPr>
          <w:rStyle w:val="sbb9ee52a"/>
          <w:rFonts w:eastAsiaTheme="majorEastAsia"/>
          <w:b/>
          <w:bCs/>
          <w:u w:val="single"/>
        </w:rPr>
        <w:t xml:space="preserve"> [2011] 2 FLR 1236 </w:t>
      </w:r>
      <w:r w:rsidRPr="00673ED3">
        <w:rPr>
          <w:rStyle w:val="sbb9ee52a"/>
          <w:rFonts w:eastAsiaTheme="majorEastAsia"/>
        </w:rPr>
        <w:t>the ECtHR held at [88] that ‘</w:t>
      </w:r>
      <w:r w:rsidR="00C82480" w:rsidRPr="00673ED3">
        <w:rPr>
          <w:rStyle w:val="sbb9ee52a"/>
          <w:rFonts w:eastAsiaTheme="majorEastAsia"/>
        </w:rPr>
        <w:t>.</w:t>
      </w:r>
      <w:r w:rsidRPr="00673ED3">
        <w:rPr>
          <w:rStyle w:val="sbb9ee52a"/>
          <w:rFonts w:eastAsiaTheme="majorEastAsia"/>
        </w:rPr>
        <w:t>.. it is in the very nature of adoption that no real prospects for rehabilitation or family reunification exist and that it is instead in the child’s best interests that she be placed permanently in a new family.’</w:t>
      </w:r>
      <w:r w:rsidR="00AD0984" w:rsidRPr="00673ED3">
        <w:rPr>
          <w:rStyle w:val="sbb9ee52a"/>
          <w:rFonts w:eastAsiaTheme="majorEastAsia"/>
        </w:rPr>
        <w:t xml:space="preserve"> There is no </w:t>
      </w:r>
      <w:r w:rsidR="00C37581">
        <w:rPr>
          <w:rStyle w:val="sbb9ee52a"/>
          <w:rFonts w:eastAsiaTheme="majorEastAsia"/>
        </w:rPr>
        <w:t xml:space="preserve">Convention </w:t>
      </w:r>
      <w:r w:rsidR="00AD0984" w:rsidRPr="00673ED3">
        <w:rPr>
          <w:rStyle w:val="sbb9ee52a"/>
          <w:rFonts w:eastAsiaTheme="majorEastAsia"/>
        </w:rPr>
        <w:t>right to adopt</w:t>
      </w:r>
      <w:r w:rsidR="00967D61" w:rsidRPr="00673ED3">
        <w:rPr>
          <w:rStyle w:val="sbb9ee52a"/>
          <w:rFonts w:eastAsiaTheme="majorEastAsia"/>
        </w:rPr>
        <w:t xml:space="preserve"> </w:t>
      </w:r>
      <w:r w:rsidR="00AD0984" w:rsidRPr="00673ED3">
        <w:rPr>
          <w:rStyle w:val="sbb9ee52a"/>
          <w:rFonts w:eastAsiaTheme="majorEastAsia"/>
        </w:rPr>
        <w:t>a child</w:t>
      </w:r>
      <w:r w:rsidR="00C82480" w:rsidRPr="00673ED3">
        <w:rPr>
          <w:rStyle w:val="sbb9ee52a"/>
          <w:rFonts w:eastAsiaTheme="majorEastAsia"/>
        </w:rPr>
        <w:t>,</w:t>
      </w:r>
      <w:r w:rsidR="00AD0984" w:rsidRPr="00673ED3">
        <w:rPr>
          <w:rStyle w:val="sbb9ee52a"/>
          <w:rFonts w:eastAsiaTheme="majorEastAsia"/>
        </w:rPr>
        <w:t xml:space="preserve"> but</w:t>
      </w:r>
      <w:r w:rsidR="00967D61" w:rsidRPr="00673ED3">
        <w:rPr>
          <w:rStyle w:val="sbb9ee52a"/>
          <w:rFonts w:eastAsiaTheme="majorEastAsia"/>
        </w:rPr>
        <w:t xml:space="preserve"> the family relationship between adoptive parents and child</w:t>
      </w:r>
      <w:r w:rsidR="00EC4DA8">
        <w:rPr>
          <w:rStyle w:val="sbb9ee52a"/>
          <w:rFonts w:eastAsiaTheme="majorEastAsia"/>
        </w:rPr>
        <w:t xml:space="preserve"> following the adoption order</w:t>
      </w:r>
      <w:r w:rsidR="00967D61" w:rsidRPr="00673ED3">
        <w:rPr>
          <w:rStyle w:val="sbb9ee52a"/>
          <w:rFonts w:eastAsiaTheme="majorEastAsia"/>
        </w:rPr>
        <w:t xml:space="preserve"> are protected by Article 8: </w:t>
      </w:r>
      <w:r w:rsidR="00AD0984" w:rsidRPr="00673ED3">
        <w:rPr>
          <w:b/>
          <w:bCs/>
          <w:u w:val="single"/>
        </w:rPr>
        <w:t>Pini and others v. Romania (2005) 40 EHRR 13</w:t>
      </w:r>
      <w:r w:rsidR="00AD0984" w:rsidRPr="00673ED3">
        <w:t>, at [140]</w:t>
      </w:r>
      <w:r w:rsidR="00967D61" w:rsidRPr="00673ED3">
        <w:t xml:space="preserve">. </w:t>
      </w:r>
    </w:p>
    <w:p w14:paraId="0AD957B7" w14:textId="77777777" w:rsidR="006E4C29" w:rsidRDefault="006E4C29" w:rsidP="006E4C29">
      <w:pPr>
        <w:pStyle w:val="ListParagraph"/>
      </w:pPr>
    </w:p>
    <w:p w14:paraId="010DC532" w14:textId="76B4194D" w:rsidR="006E4C29" w:rsidRPr="00673ED3" w:rsidRDefault="006E4C29" w:rsidP="006E4C29">
      <w:pPr>
        <w:pStyle w:val="ListParagraph"/>
        <w:numPr>
          <w:ilvl w:val="0"/>
          <w:numId w:val="1"/>
        </w:numPr>
        <w:spacing w:after="0" w:line="360" w:lineRule="auto"/>
        <w:ind w:left="426"/>
        <w:jc w:val="both"/>
      </w:pPr>
      <w:r>
        <w:t xml:space="preserve">In the recent case of </w:t>
      </w:r>
      <w:r w:rsidRPr="006E4C29">
        <w:rPr>
          <w:b/>
          <w:bCs/>
          <w:u w:val="single"/>
        </w:rPr>
        <w:t>NS v The United Kingdom</w:t>
      </w:r>
      <w:r w:rsidRPr="00E878E2">
        <w:t xml:space="preserve"> </w:t>
      </w:r>
      <w:r w:rsidR="008253D1">
        <w:rPr>
          <w:u w:val="single"/>
        </w:rPr>
        <w:t xml:space="preserve">(2025) 81 EHRR 8 </w:t>
      </w:r>
      <w:r>
        <w:t xml:space="preserve">the ECtHR held </w:t>
      </w:r>
      <w:r w:rsidRPr="00BF7888">
        <w:t xml:space="preserve">that </w:t>
      </w:r>
      <w:r w:rsidR="00957365">
        <w:t>‘</w:t>
      </w:r>
      <w:r w:rsidRPr="006E4C29">
        <w:rPr>
          <w:color w:val="000000"/>
          <w:shd w:val="clear" w:color="auto" w:fill="FFFFFF"/>
        </w:rPr>
        <w:t>It is, moreover, in the very nature of an adoption permanency plan that no real prospects for rehabilitation or family reunification are considered to exist and that it is instead in the child’s best interests that he or she be placed permanently in a new family (see, </w:t>
      </w:r>
      <w:r w:rsidRPr="006E4C29">
        <w:rPr>
          <w:i/>
          <w:iCs/>
          <w:color w:val="000000"/>
          <w:shd w:val="clear" w:color="auto" w:fill="FFFFFF"/>
        </w:rPr>
        <w:t>mutatis mutandis</w:t>
      </w:r>
      <w:r w:rsidRPr="006E4C29">
        <w:rPr>
          <w:color w:val="000000"/>
          <w:shd w:val="clear" w:color="auto" w:fill="FFFFFF"/>
        </w:rPr>
        <w:t>, </w:t>
      </w:r>
      <w:r w:rsidRPr="006E4C29">
        <w:rPr>
          <w:i/>
          <w:iCs/>
          <w:color w:val="000000"/>
          <w:shd w:val="clear" w:color="auto" w:fill="FFFFFF"/>
        </w:rPr>
        <w:t xml:space="preserve">Strand </w:t>
      </w:r>
      <w:proofErr w:type="spellStart"/>
      <w:r w:rsidRPr="006E4C29">
        <w:rPr>
          <w:i/>
          <w:iCs/>
          <w:color w:val="000000"/>
          <w:shd w:val="clear" w:color="auto" w:fill="FFFFFF"/>
        </w:rPr>
        <w:t>Lobben</w:t>
      </w:r>
      <w:proofErr w:type="spellEnd"/>
      <w:r w:rsidRPr="006E4C29">
        <w:rPr>
          <w:i/>
          <w:iCs/>
          <w:color w:val="000000"/>
          <w:shd w:val="clear" w:color="auto" w:fill="FFFFFF"/>
        </w:rPr>
        <w:t xml:space="preserve"> and Others</w:t>
      </w:r>
      <w:r w:rsidRPr="006E4C29">
        <w:rPr>
          <w:color w:val="000000"/>
          <w:shd w:val="clear" w:color="auto" w:fill="FFFFFF"/>
        </w:rPr>
        <w:t>, cited above, § 209, and </w:t>
      </w:r>
      <w:bookmarkStart w:id="1" w:name="_cl34653"/>
      <w:r w:rsidRPr="006E4C29">
        <w:rPr>
          <w:i/>
          <w:iCs/>
          <w:color w:val="000000"/>
          <w:shd w:val="clear" w:color="auto" w:fill="FFFFFF"/>
        </w:rPr>
        <w:t>R. and H. v. the</w:t>
      </w:r>
      <w:bookmarkEnd w:id="1"/>
      <w:r w:rsidRPr="006E4C29">
        <w:rPr>
          <w:i/>
          <w:iCs/>
          <w:color w:val="000000"/>
          <w:shd w:val="clear" w:color="auto" w:fill="FFFFFF"/>
        </w:rPr>
        <w:t xml:space="preserve"> United Kingdom</w:t>
      </w:r>
      <w:r w:rsidRPr="006E4C29">
        <w:rPr>
          <w:color w:val="000000"/>
          <w:shd w:val="clear" w:color="auto" w:fill="FFFFFF"/>
        </w:rPr>
        <w:t>, no. </w:t>
      </w:r>
      <w:r w:rsidRPr="006E4C29">
        <w:rPr>
          <w:color w:val="000000" w:themeColor="text1"/>
        </w:rPr>
        <w:t>35348/06</w:t>
      </w:r>
      <w:r w:rsidRPr="006E4C29">
        <w:rPr>
          <w:color w:val="000000"/>
          <w:shd w:val="clear" w:color="auto" w:fill="FFFFFF"/>
        </w:rPr>
        <w:t>, § 88, 31 May 2011).</w:t>
      </w:r>
      <w:r w:rsidR="00957365">
        <w:rPr>
          <w:color w:val="000000"/>
          <w:shd w:val="clear" w:color="auto" w:fill="FFFFFF"/>
        </w:rPr>
        <w:t>’</w:t>
      </w:r>
    </w:p>
    <w:p w14:paraId="2D939138" w14:textId="77777777" w:rsidR="00967D61" w:rsidRPr="00673ED3" w:rsidRDefault="00967D61" w:rsidP="004408C3">
      <w:pPr>
        <w:spacing w:after="0" w:line="360" w:lineRule="auto"/>
        <w:jc w:val="both"/>
      </w:pPr>
    </w:p>
    <w:p w14:paraId="1C806B4B" w14:textId="0B02AD5B" w:rsidR="00967D61" w:rsidRPr="00673ED3" w:rsidRDefault="00967D61" w:rsidP="00C55FDD">
      <w:pPr>
        <w:pStyle w:val="ListParagraph"/>
        <w:numPr>
          <w:ilvl w:val="0"/>
          <w:numId w:val="1"/>
        </w:numPr>
        <w:spacing w:after="0" w:line="360" w:lineRule="auto"/>
        <w:ind w:left="426"/>
        <w:jc w:val="both"/>
        <w:rPr>
          <w:rStyle w:val="sbb9ee52a"/>
        </w:rPr>
      </w:pPr>
      <w:r w:rsidRPr="00673ED3">
        <w:t xml:space="preserve">The ECtHR stated in </w:t>
      </w:r>
      <w:r w:rsidRPr="00673ED3">
        <w:rPr>
          <w:b/>
          <w:bCs/>
          <w:u w:val="single"/>
        </w:rPr>
        <w:t>Pini</w:t>
      </w:r>
      <w:r w:rsidRPr="00673ED3">
        <w:t xml:space="preserve"> that the Convention must be applied in accordance with the rules of international law </w:t>
      </w:r>
      <w:r w:rsidR="00C82480" w:rsidRPr="00673ED3">
        <w:t>‘</w:t>
      </w:r>
      <w:r w:rsidRPr="00673ED3">
        <w:t>…</w:t>
      </w:r>
      <w:r w:rsidRPr="00605B20">
        <w:t>in particular those concerning the international protection of human right</w:t>
      </w:r>
      <w:r w:rsidRPr="00673ED3">
        <w:t>’ and that ‘</w:t>
      </w:r>
      <w:r w:rsidRPr="00605B20">
        <w:t xml:space="preserve">with regard in particular to the obligations imposed by Article 8 of the Convention on the Contracting States in the field of adoption, and to the effects of adoption on the relationship between adopters and those being adopted, they must be interpreted in the light of </w:t>
      </w:r>
      <w:r w:rsidRPr="00605B20">
        <w:rPr>
          <w:rStyle w:val="sbb9ee52a"/>
          <w:rFonts w:eastAsiaTheme="majorEastAsia"/>
        </w:rPr>
        <w:t>the Hague Convention of 29 May 1993 on Protection of Children and Cooperation in respect of Intercountry Adoption, the United Nations Convention of 20 November 1989 on the Rights of the Child and the European Convention on the Adoption of Children, opened for signature in Strasbourg on 24 April 1967</w:t>
      </w:r>
      <w:r w:rsidRPr="00673ED3">
        <w:rPr>
          <w:rStyle w:val="sbb9ee52a"/>
          <w:rFonts w:eastAsiaTheme="majorEastAsia"/>
          <w:i/>
          <w:iCs/>
        </w:rPr>
        <w:t>.</w:t>
      </w:r>
      <w:r w:rsidRPr="00673ED3">
        <w:rPr>
          <w:rStyle w:val="sbb9ee52a"/>
          <w:rFonts w:eastAsiaTheme="majorEastAsia"/>
        </w:rPr>
        <w:t xml:space="preserve">’ </w:t>
      </w:r>
    </w:p>
    <w:p w14:paraId="0A6CD14E" w14:textId="77777777" w:rsidR="00967D61" w:rsidRPr="00673ED3" w:rsidRDefault="00967D61" w:rsidP="00967D61">
      <w:pPr>
        <w:pStyle w:val="ListParagraph"/>
        <w:spacing w:after="0" w:line="360" w:lineRule="auto"/>
        <w:ind w:left="426"/>
        <w:jc w:val="both"/>
        <w:rPr>
          <w:rStyle w:val="sbb9ee52a"/>
        </w:rPr>
      </w:pPr>
    </w:p>
    <w:p w14:paraId="09D05248" w14:textId="350B509E" w:rsidR="00C82480" w:rsidRPr="00673ED3" w:rsidRDefault="00303142" w:rsidP="00C55FDD">
      <w:pPr>
        <w:pStyle w:val="ListParagraph"/>
        <w:numPr>
          <w:ilvl w:val="0"/>
          <w:numId w:val="1"/>
        </w:numPr>
        <w:spacing w:after="0" w:line="360" w:lineRule="auto"/>
        <w:ind w:left="426"/>
        <w:jc w:val="both"/>
      </w:pPr>
      <w:r w:rsidRPr="00673ED3">
        <w:lastRenderedPageBreak/>
        <w:t>Th</w:t>
      </w:r>
      <w:r w:rsidR="00967D61" w:rsidRPr="00673ED3">
        <w:t>us</w:t>
      </w:r>
      <w:r w:rsidR="00E37BBD" w:rsidRPr="00673ED3">
        <w:t>,</w:t>
      </w:r>
      <w:r w:rsidR="00967D61" w:rsidRPr="00673ED3">
        <w:t xml:space="preserve"> the</w:t>
      </w:r>
      <w:r w:rsidRPr="00673ED3">
        <w:t xml:space="preserve"> application of Art</w:t>
      </w:r>
      <w:r w:rsidR="00967D61" w:rsidRPr="00673ED3">
        <w:t>icle</w:t>
      </w:r>
      <w:r w:rsidRPr="00673ED3">
        <w:t xml:space="preserve"> 8 in this context must be interpreted in light of the UNCRC and the European Convention on the Adoption of Children.  </w:t>
      </w:r>
      <w:r w:rsidR="00CA209A" w:rsidRPr="00673ED3">
        <w:t>I</w:t>
      </w:r>
      <w:r w:rsidR="00E37BBD" w:rsidRPr="00673ED3">
        <w:t xml:space="preserve">n </w:t>
      </w:r>
      <w:r w:rsidR="00E37BBD" w:rsidRPr="00605B20">
        <w:rPr>
          <w:b/>
          <w:bCs/>
          <w:u w:val="single"/>
        </w:rPr>
        <w:t>Pini</w:t>
      </w:r>
      <w:r w:rsidR="00E37BBD" w:rsidRPr="00673ED3">
        <w:t xml:space="preserve"> the ECtHR </w:t>
      </w:r>
      <w:r w:rsidR="00213AB4" w:rsidRPr="00673ED3">
        <w:t xml:space="preserve">stated that the Adoption Convention is a primary instrument for the interpretation of </w:t>
      </w:r>
      <w:r w:rsidR="00E37BBD" w:rsidRPr="00673ED3">
        <w:t>A</w:t>
      </w:r>
      <w:r w:rsidR="00213AB4" w:rsidRPr="00673ED3">
        <w:t>rticle 8 obligations and the effects of adoption on existing relationships</w:t>
      </w:r>
      <w:r w:rsidR="00605B20">
        <w:t>. The relevant Conventions are:</w:t>
      </w:r>
    </w:p>
    <w:p w14:paraId="18897BD8" w14:textId="41823698" w:rsidR="00F47542" w:rsidRPr="00673ED3" w:rsidRDefault="000711BF" w:rsidP="004408C3">
      <w:pPr>
        <w:pStyle w:val="ListParagraph"/>
        <w:numPr>
          <w:ilvl w:val="0"/>
          <w:numId w:val="11"/>
        </w:numPr>
        <w:spacing w:after="0" w:line="360" w:lineRule="auto"/>
        <w:jc w:val="both"/>
      </w:pPr>
      <w:r w:rsidRPr="00673ED3">
        <w:t>The 1967 European Convention on the Adoption of Children, was ratified by United Kingdom in December 1967 and entered into force in April 1968</w:t>
      </w:r>
      <w:r w:rsidR="00F47542" w:rsidRPr="00673ED3">
        <w:t xml:space="preserve">. </w:t>
      </w:r>
    </w:p>
    <w:p w14:paraId="31F9F019" w14:textId="310A5B65" w:rsidR="00733D30" w:rsidRPr="00673ED3" w:rsidRDefault="00F47542" w:rsidP="004408C3">
      <w:pPr>
        <w:pStyle w:val="ListParagraph"/>
        <w:numPr>
          <w:ilvl w:val="0"/>
          <w:numId w:val="11"/>
        </w:numPr>
        <w:spacing w:after="0" w:line="360" w:lineRule="auto"/>
        <w:jc w:val="both"/>
      </w:pPr>
      <w:r w:rsidRPr="00673ED3">
        <w:t xml:space="preserve">The </w:t>
      </w:r>
      <w:r w:rsidR="00733D30" w:rsidRPr="00673ED3">
        <w:t>2008 the European Convention on the Adoption of Children was revised and the United Kingdom again became a signatory, although it has not ratified the 2008 Convention</w:t>
      </w:r>
      <w:r w:rsidRPr="00673ED3">
        <w:t>.</w:t>
      </w:r>
    </w:p>
    <w:p w14:paraId="4ACF49EF" w14:textId="77777777" w:rsidR="00F47542" w:rsidRPr="00673ED3" w:rsidRDefault="00F47542" w:rsidP="00F47542">
      <w:pPr>
        <w:spacing w:after="0" w:line="360" w:lineRule="auto"/>
        <w:jc w:val="both"/>
      </w:pPr>
    </w:p>
    <w:p w14:paraId="56020C0F" w14:textId="146224CF" w:rsidR="00F47542" w:rsidRPr="00673ED3" w:rsidRDefault="00F47542" w:rsidP="00C55FDD">
      <w:pPr>
        <w:pStyle w:val="ListParagraph"/>
        <w:numPr>
          <w:ilvl w:val="0"/>
          <w:numId w:val="1"/>
        </w:numPr>
        <w:spacing w:after="0" w:line="240" w:lineRule="auto"/>
        <w:ind w:left="426"/>
        <w:jc w:val="both"/>
      </w:pPr>
      <w:r w:rsidRPr="00673ED3">
        <w:t xml:space="preserve">The 1967 Convention recognised revocation of adoption orders under </w:t>
      </w:r>
      <w:r w:rsidRPr="00605B20">
        <w:t>Article 13</w:t>
      </w:r>
      <w:r w:rsidR="00C82480" w:rsidRPr="00673ED3">
        <w:rPr>
          <w:b/>
          <w:bCs/>
        </w:rPr>
        <w:t xml:space="preserve">: </w:t>
      </w:r>
    </w:p>
    <w:p w14:paraId="2335A06D" w14:textId="77777777" w:rsidR="002C4FFB" w:rsidRPr="00673ED3" w:rsidRDefault="002C4FFB" w:rsidP="002C4FFB">
      <w:pPr>
        <w:pStyle w:val="ListParagraph"/>
        <w:spacing w:after="0" w:line="240" w:lineRule="auto"/>
        <w:ind w:left="426"/>
        <w:jc w:val="both"/>
      </w:pPr>
    </w:p>
    <w:p w14:paraId="2E81A9DF" w14:textId="6B5A9706" w:rsidR="00F47542" w:rsidRPr="00673ED3" w:rsidRDefault="00F47542" w:rsidP="002C4FFB">
      <w:pPr>
        <w:pStyle w:val="ListParagraph"/>
        <w:spacing w:after="0" w:line="360" w:lineRule="auto"/>
        <w:ind w:left="851"/>
        <w:jc w:val="both"/>
      </w:pPr>
      <w:r w:rsidRPr="00673ED3">
        <w:t xml:space="preserve">‘(1) Before an adopted person comes of age the adoption may be revoked only by a decision of a judicial or administrative authority on </w:t>
      </w:r>
      <w:r w:rsidRPr="00673ED3">
        <w:rPr>
          <w:u w:val="single"/>
        </w:rPr>
        <w:t>serious grounds, and only if revocation on that ground is permitted by law.</w:t>
      </w:r>
    </w:p>
    <w:p w14:paraId="2BC117BA" w14:textId="6D8780FA" w:rsidR="00F47542" w:rsidRPr="00673ED3" w:rsidRDefault="00F47542" w:rsidP="002C4FFB">
      <w:pPr>
        <w:pStyle w:val="ListParagraph"/>
        <w:spacing w:after="0" w:line="360" w:lineRule="auto"/>
        <w:ind w:left="851"/>
        <w:jc w:val="both"/>
      </w:pPr>
      <w:r w:rsidRPr="00673ED3">
        <w:t>(2) The preceding paragraph shall not affect the case of:</w:t>
      </w:r>
    </w:p>
    <w:p w14:paraId="1105EA98" w14:textId="3AE1B49F" w:rsidR="00F47542" w:rsidRPr="00673ED3" w:rsidRDefault="00F47542" w:rsidP="002C4FFB">
      <w:pPr>
        <w:pStyle w:val="ListParagraph"/>
        <w:spacing w:after="0" w:line="360" w:lineRule="auto"/>
        <w:ind w:left="993" w:firstLine="708"/>
        <w:jc w:val="both"/>
      </w:pPr>
      <w:r w:rsidRPr="00673ED3">
        <w:t>(a) an adoption which is null and void;</w:t>
      </w:r>
    </w:p>
    <w:p w14:paraId="2B058251" w14:textId="77777777" w:rsidR="00F47542" w:rsidRPr="00673ED3" w:rsidRDefault="00F47542" w:rsidP="002C4FFB">
      <w:pPr>
        <w:pStyle w:val="ListParagraph"/>
        <w:spacing w:after="0" w:line="360" w:lineRule="auto"/>
        <w:ind w:left="1701"/>
        <w:jc w:val="both"/>
      </w:pPr>
      <w:r w:rsidRPr="00673ED3">
        <w:t>(b) an adoption coming to an end where the adopted person becomes the legitimated child of the adopter.’ (Emphasis added).</w:t>
      </w:r>
    </w:p>
    <w:p w14:paraId="0D6520A4" w14:textId="77777777" w:rsidR="00F47542" w:rsidRPr="00673ED3" w:rsidRDefault="00F47542" w:rsidP="00F47542">
      <w:pPr>
        <w:spacing w:after="0" w:line="360" w:lineRule="auto"/>
        <w:jc w:val="both"/>
      </w:pPr>
    </w:p>
    <w:p w14:paraId="61F797A5" w14:textId="1CE25B0B" w:rsidR="00F47542" w:rsidRPr="00673ED3" w:rsidRDefault="00F47542" w:rsidP="00C55FDD">
      <w:pPr>
        <w:pStyle w:val="ListParagraph"/>
        <w:numPr>
          <w:ilvl w:val="0"/>
          <w:numId w:val="1"/>
        </w:numPr>
        <w:spacing w:after="0" w:line="360" w:lineRule="auto"/>
        <w:ind w:left="426"/>
        <w:jc w:val="both"/>
      </w:pPr>
      <w:r w:rsidRPr="00673ED3">
        <w:t>The 2008 Convention provided for revocation of adoption orders pursuant to Article 14 headed ‘Revocation and annulment of an adoption’</w:t>
      </w:r>
      <w:r w:rsidR="00C82480" w:rsidRPr="00673ED3">
        <w:t>:</w:t>
      </w:r>
    </w:p>
    <w:p w14:paraId="6EC24F71" w14:textId="2DEA7755" w:rsidR="00F47542" w:rsidRPr="00673ED3" w:rsidRDefault="00C82480" w:rsidP="002C4FFB">
      <w:pPr>
        <w:pStyle w:val="ListParagraph"/>
        <w:spacing w:after="0" w:line="360" w:lineRule="auto"/>
        <w:ind w:left="709"/>
        <w:jc w:val="both"/>
      </w:pPr>
      <w:r w:rsidRPr="00673ED3">
        <w:t>‘</w:t>
      </w:r>
      <w:r w:rsidR="00F47542" w:rsidRPr="00673ED3">
        <w:t xml:space="preserve">(1) An adoption may be revoked or annulled only by decision of the competent authority. </w:t>
      </w:r>
      <w:r w:rsidR="00F47542" w:rsidRPr="00605B20">
        <w:rPr>
          <w:u w:val="single"/>
        </w:rPr>
        <w:t>The best interests of the child shall always be the paramount consideration.</w:t>
      </w:r>
    </w:p>
    <w:p w14:paraId="3EC7123A" w14:textId="2BC0A232" w:rsidR="00F47542" w:rsidRPr="00673ED3" w:rsidRDefault="00F47542" w:rsidP="002C4FFB">
      <w:pPr>
        <w:pStyle w:val="ListParagraph"/>
        <w:spacing w:after="0" w:line="360" w:lineRule="auto"/>
        <w:ind w:left="709"/>
        <w:jc w:val="both"/>
      </w:pPr>
      <w:r w:rsidRPr="00673ED3">
        <w:t xml:space="preserve">(2) An adoption may be revoked only on </w:t>
      </w:r>
      <w:r w:rsidRPr="00673ED3">
        <w:rPr>
          <w:u w:val="single"/>
        </w:rPr>
        <w:t>serious grounds permitted by law</w:t>
      </w:r>
      <w:r w:rsidRPr="00673ED3">
        <w:t xml:space="preserve"> before the child reaches the age of majority.</w:t>
      </w:r>
    </w:p>
    <w:p w14:paraId="76131954" w14:textId="48F7FAA6" w:rsidR="00F47542" w:rsidRPr="00673ED3" w:rsidRDefault="00F47542" w:rsidP="002C4FFB">
      <w:pPr>
        <w:pStyle w:val="ListParagraph"/>
        <w:spacing w:after="0" w:line="360" w:lineRule="auto"/>
        <w:ind w:left="709"/>
        <w:jc w:val="both"/>
      </w:pPr>
      <w:r w:rsidRPr="00673ED3">
        <w:t>(3) An application for annulment must be made within a period prescribed by law.</w:t>
      </w:r>
      <w:r w:rsidR="00C82480" w:rsidRPr="00673ED3">
        <w:t>’</w:t>
      </w:r>
      <w:r w:rsidRPr="00673ED3">
        <w:t xml:space="preserve"> (</w:t>
      </w:r>
      <w:r w:rsidR="00C82480" w:rsidRPr="00673ED3">
        <w:t>O</w:t>
      </w:r>
      <w:r w:rsidR="002C4FFB" w:rsidRPr="00673ED3">
        <w:t>ur emphasis</w:t>
      </w:r>
      <w:r w:rsidRPr="00673ED3">
        <w:t>).</w:t>
      </w:r>
    </w:p>
    <w:p w14:paraId="55BF98AF" w14:textId="77777777" w:rsidR="00F47542" w:rsidRPr="00673ED3" w:rsidRDefault="00F47542" w:rsidP="00F47542">
      <w:pPr>
        <w:pStyle w:val="ListParagraph"/>
        <w:spacing w:after="0" w:line="360" w:lineRule="auto"/>
        <w:jc w:val="both"/>
      </w:pPr>
      <w:r w:rsidRPr="00673ED3">
        <w:t xml:space="preserve"> </w:t>
      </w:r>
    </w:p>
    <w:p w14:paraId="75556BE9" w14:textId="77777777" w:rsidR="00DA16D7" w:rsidRPr="00673ED3" w:rsidRDefault="00F47542" w:rsidP="00C55FDD">
      <w:pPr>
        <w:pStyle w:val="ListParagraph"/>
        <w:numPr>
          <w:ilvl w:val="0"/>
          <w:numId w:val="1"/>
        </w:numPr>
        <w:spacing w:after="0" w:line="360" w:lineRule="auto"/>
        <w:ind w:left="426"/>
        <w:jc w:val="both"/>
      </w:pPr>
      <w:r w:rsidRPr="00673ED3">
        <w:t>Whilst revocation of an adoption order is envisaged by the Convention on Adoption only on ‘</w:t>
      </w:r>
      <w:r w:rsidRPr="00673ED3">
        <w:rPr>
          <w:i/>
          <w:iCs/>
        </w:rPr>
        <w:t>serious grounds permitted by law</w:t>
      </w:r>
      <w:r w:rsidRPr="00673ED3">
        <w:t xml:space="preserve">’ </w:t>
      </w:r>
      <w:r w:rsidR="00DA16D7" w:rsidRPr="00673ED3">
        <w:t xml:space="preserve">nothing in the Convention requires signatories to create a domestic route for revocation of Adoption orders. The UK did not create such a route save in the legitimisation category of case. </w:t>
      </w:r>
    </w:p>
    <w:p w14:paraId="1B44F3E5" w14:textId="77777777" w:rsidR="00DA16D7" w:rsidRPr="00673ED3" w:rsidRDefault="00DA16D7" w:rsidP="00DA16D7">
      <w:pPr>
        <w:pStyle w:val="ListParagraph"/>
        <w:spacing w:after="0" w:line="360" w:lineRule="auto"/>
        <w:ind w:left="426"/>
        <w:jc w:val="both"/>
      </w:pPr>
    </w:p>
    <w:p w14:paraId="27A7DE12" w14:textId="763512C6" w:rsidR="00DA16D7" w:rsidRPr="00673ED3" w:rsidRDefault="00DA16D7" w:rsidP="00C55FDD">
      <w:pPr>
        <w:pStyle w:val="ListParagraph"/>
        <w:numPr>
          <w:ilvl w:val="0"/>
          <w:numId w:val="1"/>
        </w:numPr>
        <w:spacing w:after="0" w:line="360" w:lineRule="auto"/>
        <w:ind w:left="426"/>
        <w:jc w:val="both"/>
        <w:rPr>
          <w:rStyle w:val="sbb9ee52a"/>
        </w:rPr>
      </w:pPr>
      <w:r w:rsidRPr="00673ED3">
        <w:t xml:space="preserve">The </w:t>
      </w:r>
      <w:r w:rsidR="00F47542" w:rsidRPr="00673ED3">
        <w:t>effects of an order revoking or annulling an adoption order h</w:t>
      </w:r>
      <w:r w:rsidRPr="00673ED3">
        <w:t>as</w:t>
      </w:r>
      <w:r w:rsidR="00F47542" w:rsidRPr="00673ED3">
        <w:t xml:space="preserve"> been described by the European Court of Human Rights as ‘</w:t>
      </w:r>
      <w:r w:rsidR="00F47542" w:rsidRPr="00605B20">
        <w:t>particularly far-reaching</w:t>
      </w:r>
      <w:r w:rsidR="00F47542" w:rsidRPr="00673ED3">
        <w:t xml:space="preserve">’ in </w:t>
      </w:r>
      <w:proofErr w:type="spellStart"/>
      <w:r w:rsidR="00F47542" w:rsidRPr="00673ED3">
        <w:rPr>
          <w:b/>
          <w:bCs/>
          <w:u w:val="single"/>
        </w:rPr>
        <w:t>Ageyevy</w:t>
      </w:r>
      <w:proofErr w:type="spellEnd"/>
      <w:r w:rsidR="00F47542" w:rsidRPr="00673ED3">
        <w:rPr>
          <w:b/>
          <w:bCs/>
          <w:u w:val="single"/>
        </w:rPr>
        <w:t xml:space="preserve"> v. Russia, </w:t>
      </w:r>
      <w:r w:rsidR="00C82480" w:rsidRPr="00673ED3">
        <w:rPr>
          <w:b/>
          <w:bCs/>
          <w:u w:val="single"/>
        </w:rPr>
        <w:t>(App. N</w:t>
      </w:r>
      <w:r w:rsidR="00F47542" w:rsidRPr="00673ED3">
        <w:rPr>
          <w:b/>
          <w:bCs/>
          <w:u w:val="single"/>
        </w:rPr>
        <w:t>o. 7075/10</w:t>
      </w:r>
      <w:r w:rsidR="00C82480" w:rsidRPr="00673ED3">
        <w:rPr>
          <w:b/>
          <w:bCs/>
          <w:u w:val="single"/>
        </w:rPr>
        <w:t>) [2013]</w:t>
      </w:r>
      <w:r w:rsidR="00F47542" w:rsidRPr="00673ED3">
        <w:t xml:space="preserve"> </w:t>
      </w:r>
      <w:r w:rsidR="00C82480" w:rsidRPr="00673ED3">
        <w:rPr>
          <w:b/>
          <w:bCs/>
        </w:rPr>
        <w:t xml:space="preserve">ECHR 7075/10 </w:t>
      </w:r>
      <w:r w:rsidR="00F47542" w:rsidRPr="00673ED3">
        <w:t xml:space="preserve">at [144]. </w:t>
      </w:r>
      <w:r w:rsidRPr="00673ED3">
        <w:t xml:space="preserve">Further, that </w:t>
      </w:r>
      <w:r w:rsidR="00F47542" w:rsidRPr="00673ED3">
        <w:t>‘</w:t>
      </w:r>
      <w:r w:rsidR="00F47542" w:rsidRPr="00605B20">
        <w:t xml:space="preserve">such measures should only be applied in exceptional circumstances and can only be justified if they are motivated by an overriding requirement pertaining to the children’s best interests </w:t>
      </w:r>
      <w:r w:rsidR="00F47542" w:rsidRPr="00605B20">
        <w:rPr>
          <w:rStyle w:val="sbb9ee52a"/>
          <w:rFonts w:eastAsiaTheme="majorEastAsia"/>
        </w:rPr>
        <w:t>see</w:t>
      </w:r>
      <w:r w:rsidR="00F47542" w:rsidRPr="00673ED3">
        <w:rPr>
          <w:rStyle w:val="sbb9ee52a"/>
          <w:rFonts w:eastAsiaTheme="majorEastAsia"/>
          <w:i/>
          <w:iCs/>
        </w:rPr>
        <w:t xml:space="preserve"> </w:t>
      </w:r>
      <w:r w:rsidR="00F47542" w:rsidRPr="00673ED3">
        <w:rPr>
          <w:rStyle w:val="sa36b60a1"/>
          <w:rFonts w:eastAsiaTheme="majorEastAsia"/>
          <w:i/>
          <w:iCs/>
        </w:rPr>
        <w:t>Johansen v. Norway</w:t>
      </w:r>
      <w:r w:rsidR="00F47542" w:rsidRPr="00673ED3">
        <w:rPr>
          <w:rStyle w:val="sbb9ee52a"/>
          <w:rFonts w:eastAsiaTheme="majorEastAsia"/>
          <w:i/>
          <w:iCs/>
        </w:rPr>
        <w:t xml:space="preserve">, </w:t>
      </w:r>
      <w:r w:rsidR="00F47542" w:rsidRPr="00605B20">
        <w:rPr>
          <w:rStyle w:val="sbb9ee52a"/>
          <w:rFonts w:eastAsiaTheme="majorEastAsia"/>
        </w:rPr>
        <w:t xml:space="preserve">7 August 1996, § 78, </w:t>
      </w:r>
      <w:r w:rsidR="00F47542" w:rsidRPr="00605B20">
        <w:rPr>
          <w:rStyle w:val="sa36b60a1"/>
          <w:rFonts w:eastAsiaTheme="majorEastAsia"/>
        </w:rPr>
        <w:t>Reports of Judgments and Decisions</w:t>
      </w:r>
      <w:r w:rsidR="00F47542" w:rsidRPr="00605B20">
        <w:rPr>
          <w:rStyle w:val="sbb9ee52a"/>
          <w:rFonts w:eastAsiaTheme="majorEastAsia"/>
        </w:rPr>
        <w:t xml:space="preserve"> 1996</w:t>
      </w:r>
      <w:r w:rsidR="00F47542" w:rsidRPr="00605B20">
        <w:rPr>
          <w:rStyle w:val="sbb9ee52a"/>
          <w:rFonts w:eastAsiaTheme="majorEastAsia"/>
        </w:rPr>
        <w:noBreakHyphen/>
        <w:t>III</w:t>
      </w:r>
      <w:r w:rsidR="00F47542" w:rsidRPr="00673ED3">
        <w:rPr>
          <w:rStyle w:val="sbb9ee52a"/>
          <w:rFonts w:eastAsiaTheme="majorEastAsia"/>
          <w:i/>
          <w:iCs/>
        </w:rPr>
        <w:t xml:space="preserve">, </w:t>
      </w:r>
      <w:r w:rsidR="00F47542" w:rsidRPr="00605B20">
        <w:rPr>
          <w:rStyle w:val="sbb9ee52a"/>
          <w:rFonts w:eastAsiaTheme="majorEastAsia"/>
        </w:rPr>
        <w:t>and</w:t>
      </w:r>
      <w:r w:rsidR="00F47542" w:rsidRPr="00673ED3">
        <w:rPr>
          <w:rStyle w:val="sbb9ee52a"/>
          <w:rFonts w:eastAsiaTheme="majorEastAsia"/>
          <w:i/>
          <w:iCs/>
        </w:rPr>
        <w:t xml:space="preserve"> </w:t>
      </w:r>
      <w:r w:rsidR="00F47542" w:rsidRPr="00673ED3">
        <w:rPr>
          <w:rStyle w:val="sa36b60a1"/>
          <w:rFonts w:eastAsiaTheme="majorEastAsia"/>
          <w:i/>
          <w:iCs/>
        </w:rPr>
        <w:t>Scozzari and Giunta v. Italy</w:t>
      </w:r>
      <w:r w:rsidR="00F47542" w:rsidRPr="00673ED3">
        <w:rPr>
          <w:rStyle w:val="sbb9ee52a"/>
          <w:rFonts w:eastAsiaTheme="majorEastAsia"/>
          <w:i/>
          <w:iCs/>
        </w:rPr>
        <w:t xml:space="preserve"> </w:t>
      </w:r>
      <w:r w:rsidR="00F47542" w:rsidRPr="00605B20">
        <w:rPr>
          <w:rStyle w:val="sbb9ee52a"/>
          <w:rFonts w:eastAsiaTheme="majorEastAsia"/>
        </w:rPr>
        <w:t>[GC], nos. 39221/98 and 41963/98, § 148, ECHR 2000</w:t>
      </w:r>
      <w:r w:rsidR="00F47542" w:rsidRPr="00605B20">
        <w:rPr>
          <w:rStyle w:val="sbb9ee52a"/>
          <w:rFonts w:eastAsiaTheme="majorEastAsia"/>
        </w:rPr>
        <w:noBreakHyphen/>
        <w:t>VIII</w:t>
      </w:r>
      <w:r w:rsidR="00F47542" w:rsidRPr="00673ED3">
        <w:rPr>
          <w:rStyle w:val="sbb9ee52a"/>
          <w:rFonts w:eastAsiaTheme="majorEastAsia"/>
        </w:rPr>
        <w:t>).</w:t>
      </w:r>
      <w:r w:rsidRPr="00673ED3">
        <w:rPr>
          <w:rStyle w:val="sbb9ee52a"/>
          <w:rFonts w:eastAsiaTheme="majorEastAsia"/>
        </w:rPr>
        <w:t>’</w:t>
      </w:r>
    </w:p>
    <w:p w14:paraId="58E26C83" w14:textId="77777777" w:rsidR="00DA16D7" w:rsidRPr="00673ED3" w:rsidRDefault="00DA16D7" w:rsidP="00DA16D7">
      <w:pPr>
        <w:pStyle w:val="ListParagraph"/>
      </w:pPr>
    </w:p>
    <w:p w14:paraId="264C5194" w14:textId="0F631ED3" w:rsidR="00DA16D7" w:rsidRDefault="00DA16D7" w:rsidP="00C55FDD">
      <w:pPr>
        <w:pStyle w:val="ListParagraph"/>
        <w:numPr>
          <w:ilvl w:val="0"/>
          <w:numId w:val="1"/>
        </w:numPr>
        <w:spacing w:after="0" w:line="360" w:lineRule="auto"/>
        <w:ind w:left="426"/>
        <w:jc w:val="both"/>
      </w:pPr>
      <w:r w:rsidRPr="00673ED3">
        <w:t>Thus</w:t>
      </w:r>
      <w:r w:rsidR="002C4FFB" w:rsidRPr="00673ED3">
        <w:t>,</w:t>
      </w:r>
      <w:r w:rsidRPr="00673ED3">
        <w:t xml:space="preserve"> were a domestic court </w:t>
      </w:r>
      <w:r w:rsidR="006C3C4F" w:rsidRPr="00673ED3">
        <w:t>to have a measure</w:t>
      </w:r>
      <w:r w:rsidR="00C82480" w:rsidRPr="00673ED3">
        <w:t xml:space="preserve"> available </w:t>
      </w:r>
      <w:r w:rsidR="006C3C4F" w:rsidRPr="00673ED3">
        <w:t xml:space="preserve">to revoke an adoption order then the child’s welfare would be </w:t>
      </w:r>
      <w:r w:rsidR="005C208E" w:rsidRPr="00673ED3">
        <w:t>a possible justification for taking such a step. Nothing in the European Convention creates a</w:t>
      </w:r>
      <w:r w:rsidR="002F4F7D" w:rsidRPr="00673ED3">
        <w:t>n original</w:t>
      </w:r>
      <w:r w:rsidR="005C208E" w:rsidRPr="00673ED3">
        <w:t xml:space="preserve"> jurisdiction for revocation outside of the statutory scheme itself or rights of appeal and the powers of the appeal court. </w:t>
      </w:r>
      <w:r w:rsidR="00C155E8" w:rsidRPr="00673ED3">
        <w:t>Where, as we set out below</w:t>
      </w:r>
      <w:r w:rsidR="00C82480" w:rsidRPr="00673ED3">
        <w:t>,</w:t>
      </w:r>
      <w:r w:rsidR="00C155E8" w:rsidRPr="00673ED3">
        <w:t xml:space="preserve"> the court as an organ of the state requires a measure</w:t>
      </w:r>
      <w:r w:rsidR="0026446B" w:rsidRPr="00673ED3">
        <w:t>,</w:t>
      </w:r>
      <w:r w:rsidR="00C155E8" w:rsidRPr="00673ED3">
        <w:t xml:space="preserve"> otherwise unavailable in the statutory scheme</w:t>
      </w:r>
      <w:r w:rsidR="0026446B" w:rsidRPr="00673ED3">
        <w:t>,</w:t>
      </w:r>
      <w:r w:rsidR="00C155E8" w:rsidRPr="00673ED3">
        <w:t xml:space="preserve"> to prevent a breach of a</w:t>
      </w:r>
      <w:r w:rsidR="005A3AFA">
        <w:t>n</w:t>
      </w:r>
      <w:r w:rsidR="00C155E8" w:rsidRPr="00673ED3">
        <w:t xml:space="preserve"> operational duty </w:t>
      </w:r>
      <w:r w:rsidR="00BD3F56" w:rsidRPr="00673ED3">
        <w:t>under</w:t>
      </w:r>
      <w:r w:rsidR="00C155E8" w:rsidRPr="00673ED3">
        <w:t xml:space="preserve"> the Convention</w:t>
      </w:r>
      <w:r w:rsidR="005D65F7">
        <w:t>,</w:t>
      </w:r>
      <w:r w:rsidR="00C155E8" w:rsidRPr="00673ED3">
        <w:t xml:space="preserve"> revocation of adoption orders with a welfare imperative </w:t>
      </w:r>
      <w:r w:rsidR="0026446B" w:rsidRPr="00673ED3">
        <w:t>being</w:t>
      </w:r>
      <w:r w:rsidR="00C155E8" w:rsidRPr="00673ED3">
        <w:t xml:space="preserve"> contemplated by the </w:t>
      </w:r>
      <w:r w:rsidR="00BD3F56" w:rsidRPr="00673ED3">
        <w:t xml:space="preserve">European Convention on Adoption </w:t>
      </w:r>
      <w:r w:rsidR="00E4315E" w:rsidRPr="00673ED3">
        <w:t xml:space="preserve">serves to underline that the use of the inherent jurisdiction to prevent that breach would not be unlawful, the ALC submits. </w:t>
      </w:r>
    </w:p>
    <w:p w14:paraId="3A1A6CBA" w14:textId="77777777" w:rsidR="00E4315E" w:rsidRPr="00673ED3" w:rsidRDefault="00E4315E" w:rsidP="00E4315E">
      <w:pPr>
        <w:spacing w:after="0" w:line="360" w:lineRule="auto"/>
        <w:jc w:val="both"/>
      </w:pPr>
    </w:p>
    <w:p w14:paraId="0377E0D5" w14:textId="1A781D56" w:rsidR="001D5FDC" w:rsidRPr="00673ED3" w:rsidRDefault="004408C3" w:rsidP="00C55FDD">
      <w:pPr>
        <w:pStyle w:val="ListParagraph"/>
        <w:numPr>
          <w:ilvl w:val="0"/>
          <w:numId w:val="1"/>
        </w:numPr>
        <w:spacing w:after="0" w:line="360" w:lineRule="auto"/>
        <w:ind w:left="426"/>
        <w:jc w:val="both"/>
      </w:pPr>
      <w:r w:rsidRPr="00673ED3">
        <w:t>T</w:t>
      </w:r>
      <w:r w:rsidR="00336A9C" w:rsidRPr="00673ED3">
        <w:t>he international obligations under Article 3(1) of the UNCRC ensure that the best interests of the child are a primary consideration in all decisions affecting children</w:t>
      </w:r>
      <w:r w:rsidR="00C82480" w:rsidRPr="00673ED3">
        <w:t>. T</w:t>
      </w:r>
      <w:r w:rsidR="00336A9C" w:rsidRPr="00673ED3">
        <w:t>hat is both a right and to inform interpretation. This court has recognised that although the UNCRC was not incorporated into English Law</w:t>
      </w:r>
      <w:r w:rsidR="0071522C" w:rsidRPr="00673ED3">
        <w:t>,</w:t>
      </w:r>
      <w:r w:rsidR="00336A9C" w:rsidRPr="00673ED3">
        <w:t xml:space="preserve"> Article 3 of the UNCRC required that the interests of a child took primacy over other matters in the State’s decision-making processes</w:t>
      </w:r>
      <w:r w:rsidR="00C82480" w:rsidRPr="00673ED3">
        <w:t xml:space="preserve">: </w:t>
      </w:r>
      <w:r w:rsidR="00AB15FF">
        <w:t>i</w:t>
      </w:r>
      <w:r w:rsidR="00C82480" w:rsidRPr="00673ED3">
        <w:t>n</w:t>
      </w:r>
      <w:r w:rsidR="00336A9C" w:rsidRPr="00673ED3">
        <w:t xml:space="preserve"> </w:t>
      </w:r>
      <w:r w:rsidR="00336A9C" w:rsidRPr="00673ED3">
        <w:rPr>
          <w:b/>
          <w:bCs/>
          <w:u w:val="single"/>
        </w:rPr>
        <w:t>ZH (Tanzania) v Home Secretary [2011] 2 AC 1662</w:t>
      </w:r>
      <w:r w:rsidR="00336A9C" w:rsidRPr="00673ED3">
        <w:t xml:space="preserve">, Baroness Hale considered Article 3(1) and held that: </w:t>
      </w:r>
      <w:r w:rsidR="00C82480" w:rsidRPr="00673ED3">
        <w:t>‘</w:t>
      </w:r>
      <w:r w:rsidR="00336A9C" w:rsidRPr="00673ED3">
        <w:t>[23] …… In all actions concerning children, whether undertaken by public or private social welfare institutions, courts of law, administrative authorities or legislative bodies, the best interests of the child shall be a primary consideration. This is a binding obligation in international law, and the spirit, if not the precise language, has also been translated into our national law. Section 11 of the Children Act 2004 places a duty upon a wide range of public bodies to carry out their functions having regard to the need to safeguard and promote the welfare of children.</w:t>
      </w:r>
      <w:r w:rsidR="00C82480" w:rsidRPr="00673ED3">
        <w:t>’</w:t>
      </w:r>
    </w:p>
    <w:p w14:paraId="0E8D1F1A" w14:textId="77777777" w:rsidR="007D1536" w:rsidRPr="00673ED3" w:rsidRDefault="007D1536" w:rsidP="007D1536">
      <w:pPr>
        <w:pStyle w:val="ListParagraph"/>
        <w:spacing w:after="0" w:line="360" w:lineRule="auto"/>
        <w:ind w:left="426"/>
        <w:jc w:val="both"/>
      </w:pPr>
    </w:p>
    <w:p w14:paraId="04F8FF10" w14:textId="771B9EDF" w:rsidR="007D1536" w:rsidRPr="00673ED3" w:rsidRDefault="007D1536" w:rsidP="00C55FDD">
      <w:pPr>
        <w:pStyle w:val="ListParagraph"/>
        <w:numPr>
          <w:ilvl w:val="0"/>
          <w:numId w:val="1"/>
        </w:numPr>
        <w:spacing w:after="0" w:line="360" w:lineRule="auto"/>
        <w:ind w:left="426"/>
        <w:jc w:val="both"/>
      </w:pPr>
      <w:r w:rsidRPr="00673ED3">
        <w:lastRenderedPageBreak/>
        <w:t xml:space="preserve">Article 20 of the UNCRC provides that </w:t>
      </w:r>
      <w:r w:rsidR="00C82480" w:rsidRPr="00673ED3">
        <w:t>‘</w:t>
      </w:r>
      <w:r w:rsidRPr="00673ED3">
        <w:t xml:space="preserve">(1) A child temporarily or permanently deprived of his or her family environment, or in whose own best interests cannot be allowed to remain in that environment, shall be entitled to special protection and assistance provided by the State. </w:t>
      </w:r>
      <w:r w:rsidR="00735DB7" w:rsidRPr="00673ED3">
        <w:t>(</w:t>
      </w:r>
      <w:r w:rsidRPr="00673ED3">
        <w:t>2</w:t>
      </w:r>
      <w:r w:rsidR="00735DB7" w:rsidRPr="00673ED3">
        <w:t>)</w:t>
      </w:r>
      <w:r w:rsidRPr="00673ED3">
        <w:t xml:space="preserve"> States Parties shall in accordance with their national laws ensure alternative care for such a child.</w:t>
      </w:r>
      <w:r w:rsidR="00735DB7" w:rsidRPr="00673ED3">
        <w:t xml:space="preserve"> </w:t>
      </w:r>
      <w:r w:rsidR="00CD1C55" w:rsidRPr="00673ED3">
        <w:t xml:space="preserve"> </w:t>
      </w:r>
      <w:r w:rsidR="00735DB7" w:rsidRPr="00673ED3">
        <w:t>(</w:t>
      </w:r>
      <w:r w:rsidRPr="00673ED3">
        <w:t>3</w:t>
      </w:r>
      <w:r w:rsidR="00735DB7" w:rsidRPr="00673ED3">
        <w:t xml:space="preserve">) </w:t>
      </w:r>
      <w:r w:rsidRPr="00673ED3">
        <w:t xml:space="preserve">Such care could include, inter alia, foster placement, </w:t>
      </w:r>
      <w:proofErr w:type="spellStart"/>
      <w:r w:rsidRPr="00673ED3">
        <w:t>kafalah</w:t>
      </w:r>
      <w:proofErr w:type="spellEnd"/>
      <w:r w:rsidRPr="00673ED3">
        <w:t xml:space="preserve"> of Islamic law, adoption or if necessary placement in suitable institutions for the care of children. When considering solutions, due regard shall be paid to the desirability of continuity in a child's upbringing and to the child's ethnic, religious, cultural and linguistic background.</w:t>
      </w:r>
      <w:r w:rsidR="00C82480" w:rsidRPr="00673ED3">
        <w:t>’</w:t>
      </w:r>
      <w:r w:rsidR="00E94D8D" w:rsidRPr="00673ED3">
        <w:t xml:space="preserve"> </w:t>
      </w:r>
      <w:r w:rsidR="006F1A99" w:rsidRPr="00673ED3">
        <w:t>Article</w:t>
      </w:r>
      <w:r w:rsidR="00E94D8D" w:rsidRPr="00673ED3">
        <w:t xml:space="preserve"> 21 pr</w:t>
      </w:r>
      <w:r w:rsidR="006F1A99" w:rsidRPr="00673ED3">
        <w:t xml:space="preserve">ovides </w:t>
      </w:r>
      <w:r w:rsidR="001932C8" w:rsidRPr="00673ED3">
        <w:t xml:space="preserve">that where </w:t>
      </w:r>
      <w:r w:rsidR="00551A4F" w:rsidRPr="00673ED3">
        <w:t xml:space="preserve">States Parties </w:t>
      </w:r>
      <w:r w:rsidR="00C82480" w:rsidRPr="00673ED3">
        <w:t>‘</w:t>
      </w:r>
      <w:r w:rsidR="00551A4F" w:rsidRPr="00673ED3">
        <w:t>…recognise and/or permit the system of adoption</w:t>
      </w:r>
      <w:r w:rsidR="008A1C3D" w:rsidRPr="00673ED3">
        <w:t>, they</w:t>
      </w:r>
      <w:r w:rsidR="00551A4F" w:rsidRPr="00673ED3">
        <w:t xml:space="preserve"> shall ensure that the best interests of the child shall be the paramount consideration</w:t>
      </w:r>
      <w:r w:rsidR="00C82480" w:rsidRPr="00673ED3">
        <w:t>’</w:t>
      </w:r>
      <w:r w:rsidR="009E7F69" w:rsidRPr="00673ED3">
        <w:t xml:space="preserve"> and</w:t>
      </w:r>
      <w:r w:rsidR="001932C8" w:rsidRPr="00673ED3">
        <w:t xml:space="preserve"> </w:t>
      </w:r>
      <w:r w:rsidR="009E7F69" w:rsidRPr="00673ED3">
        <w:t>State Parties shall</w:t>
      </w:r>
      <w:r w:rsidR="00551A4F" w:rsidRPr="00673ED3">
        <w:t xml:space="preserve"> provide </w:t>
      </w:r>
      <w:r w:rsidR="006F1A99" w:rsidRPr="00673ED3">
        <w:t>for an applicable procedure authorising adoption of a child by the competent authorities</w:t>
      </w:r>
      <w:r w:rsidR="00551A4F" w:rsidRPr="00673ED3">
        <w:t>.</w:t>
      </w:r>
      <w:r w:rsidR="006F1A99" w:rsidRPr="00673ED3">
        <w:t xml:space="preserve"> </w:t>
      </w:r>
    </w:p>
    <w:p w14:paraId="5225BFA1" w14:textId="77777777" w:rsidR="00735DB7" w:rsidRPr="00673ED3" w:rsidRDefault="00735DB7" w:rsidP="00735DB7">
      <w:pPr>
        <w:pStyle w:val="ListParagraph"/>
      </w:pPr>
    </w:p>
    <w:p w14:paraId="4533CE33" w14:textId="29B016BA" w:rsidR="00735DB7" w:rsidRPr="00673ED3" w:rsidRDefault="00735DB7" w:rsidP="00C55FDD">
      <w:pPr>
        <w:pStyle w:val="ListParagraph"/>
        <w:numPr>
          <w:ilvl w:val="0"/>
          <w:numId w:val="1"/>
        </w:numPr>
        <w:spacing w:after="0" w:line="360" w:lineRule="auto"/>
        <w:ind w:left="426"/>
        <w:jc w:val="both"/>
      </w:pPr>
      <w:r w:rsidRPr="00673ED3">
        <w:t>The Convention does not provide specifically for the event of a revocation of adoption.</w:t>
      </w:r>
      <w:r w:rsidR="00125492" w:rsidRPr="00673ED3">
        <w:t xml:space="preserve"> </w:t>
      </w:r>
      <w:r w:rsidRPr="00673ED3">
        <w:rPr>
          <w:color w:val="000000"/>
          <w:u w:val="single"/>
        </w:rPr>
        <w:t xml:space="preserve">The Declaration of </w:t>
      </w:r>
      <w:r w:rsidR="00125492" w:rsidRPr="00673ED3">
        <w:rPr>
          <w:color w:val="000000"/>
          <w:u w:val="single"/>
        </w:rPr>
        <w:t>S</w:t>
      </w:r>
      <w:r w:rsidRPr="00673ED3">
        <w:rPr>
          <w:color w:val="000000"/>
          <w:u w:val="single"/>
        </w:rPr>
        <w:t xml:space="preserve">ocial and </w:t>
      </w:r>
      <w:r w:rsidR="00125492" w:rsidRPr="00673ED3">
        <w:rPr>
          <w:color w:val="000000"/>
          <w:u w:val="single"/>
        </w:rPr>
        <w:t>L</w:t>
      </w:r>
      <w:r w:rsidRPr="00673ED3">
        <w:rPr>
          <w:color w:val="000000"/>
          <w:u w:val="single"/>
        </w:rPr>
        <w:t xml:space="preserve">egal </w:t>
      </w:r>
      <w:r w:rsidR="00125492" w:rsidRPr="00673ED3">
        <w:rPr>
          <w:color w:val="000000"/>
          <w:u w:val="single"/>
        </w:rPr>
        <w:t>P</w:t>
      </w:r>
      <w:r w:rsidRPr="00673ED3">
        <w:rPr>
          <w:color w:val="000000"/>
          <w:u w:val="single"/>
        </w:rPr>
        <w:t xml:space="preserve">rinciples relating to the </w:t>
      </w:r>
      <w:r w:rsidR="00125492" w:rsidRPr="00673ED3">
        <w:rPr>
          <w:color w:val="000000"/>
          <w:u w:val="single"/>
        </w:rPr>
        <w:t>P</w:t>
      </w:r>
      <w:r w:rsidRPr="00673ED3">
        <w:rPr>
          <w:color w:val="000000"/>
          <w:u w:val="single"/>
        </w:rPr>
        <w:t xml:space="preserve">rotection and </w:t>
      </w:r>
      <w:r w:rsidR="00125492" w:rsidRPr="00673ED3">
        <w:rPr>
          <w:color w:val="000000"/>
          <w:u w:val="single"/>
        </w:rPr>
        <w:t>W</w:t>
      </w:r>
      <w:r w:rsidRPr="00673ED3">
        <w:rPr>
          <w:color w:val="000000"/>
          <w:u w:val="single"/>
        </w:rPr>
        <w:t xml:space="preserve">elfare of </w:t>
      </w:r>
      <w:r w:rsidR="00125492" w:rsidRPr="00673ED3">
        <w:rPr>
          <w:color w:val="000000"/>
          <w:u w:val="single"/>
        </w:rPr>
        <w:t>C</w:t>
      </w:r>
      <w:r w:rsidRPr="00673ED3">
        <w:rPr>
          <w:color w:val="000000"/>
          <w:u w:val="single"/>
        </w:rPr>
        <w:t xml:space="preserve">hildren with </w:t>
      </w:r>
      <w:r w:rsidR="00125492" w:rsidRPr="00673ED3">
        <w:rPr>
          <w:color w:val="000000"/>
          <w:u w:val="single"/>
        </w:rPr>
        <w:t>S</w:t>
      </w:r>
      <w:r w:rsidRPr="00673ED3">
        <w:rPr>
          <w:color w:val="000000"/>
          <w:u w:val="single"/>
        </w:rPr>
        <w:t xml:space="preserve">pecial </w:t>
      </w:r>
      <w:r w:rsidR="00125492" w:rsidRPr="00673ED3">
        <w:rPr>
          <w:color w:val="000000"/>
          <w:u w:val="single"/>
        </w:rPr>
        <w:t>R</w:t>
      </w:r>
      <w:r w:rsidRPr="00673ED3">
        <w:rPr>
          <w:color w:val="000000"/>
          <w:u w:val="single"/>
        </w:rPr>
        <w:t xml:space="preserve">eference to </w:t>
      </w:r>
      <w:r w:rsidR="00125492" w:rsidRPr="00673ED3">
        <w:rPr>
          <w:color w:val="000000"/>
          <w:u w:val="single"/>
        </w:rPr>
        <w:t>F</w:t>
      </w:r>
      <w:r w:rsidRPr="00673ED3">
        <w:rPr>
          <w:color w:val="000000"/>
          <w:u w:val="single"/>
        </w:rPr>
        <w:t xml:space="preserve">oster </w:t>
      </w:r>
      <w:r w:rsidR="00125492" w:rsidRPr="00673ED3">
        <w:rPr>
          <w:color w:val="000000"/>
          <w:u w:val="single"/>
        </w:rPr>
        <w:t>C</w:t>
      </w:r>
      <w:r w:rsidRPr="00673ED3">
        <w:rPr>
          <w:color w:val="000000"/>
          <w:u w:val="single"/>
        </w:rPr>
        <w:t xml:space="preserve">are </w:t>
      </w:r>
      <w:r w:rsidR="00125492" w:rsidRPr="00673ED3">
        <w:rPr>
          <w:color w:val="000000"/>
          <w:u w:val="single"/>
        </w:rPr>
        <w:t>P</w:t>
      </w:r>
      <w:r w:rsidRPr="00673ED3">
        <w:rPr>
          <w:color w:val="000000"/>
          <w:u w:val="single"/>
        </w:rPr>
        <w:t xml:space="preserve">lacement and </w:t>
      </w:r>
      <w:r w:rsidR="00125492" w:rsidRPr="00673ED3">
        <w:rPr>
          <w:color w:val="000000"/>
          <w:u w:val="single"/>
        </w:rPr>
        <w:t>A</w:t>
      </w:r>
      <w:r w:rsidRPr="00673ED3">
        <w:rPr>
          <w:color w:val="000000"/>
          <w:u w:val="single"/>
        </w:rPr>
        <w:t xml:space="preserve">doption </w:t>
      </w:r>
      <w:r w:rsidR="00125492" w:rsidRPr="00673ED3">
        <w:rPr>
          <w:color w:val="000000"/>
          <w:u w:val="single"/>
        </w:rPr>
        <w:t>N</w:t>
      </w:r>
      <w:r w:rsidRPr="00673ED3">
        <w:rPr>
          <w:color w:val="000000"/>
          <w:u w:val="single"/>
        </w:rPr>
        <w:t xml:space="preserve">ationally or </w:t>
      </w:r>
      <w:r w:rsidR="00125492" w:rsidRPr="00673ED3">
        <w:rPr>
          <w:color w:val="000000"/>
          <w:u w:val="single"/>
        </w:rPr>
        <w:t>I</w:t>
      </w:r>
      <w:r w:rsidRPr="00673ED3">
        <w:rPr>
          <w:color w:val="000000"/>
          <w:u w:val="single"/>
        </w:rPr>
        <w:t xml:space="preserve">nternationally </w:t>
      </w:r>
      <w:r w:rsidRPr="00673ED3">
        <w:rPr>
          <w:color w:val="000000"/>
        </w:rPr>
        <w:t xml:space="preserve">A/RES 1386 (XIV) 14 U.N. GAOR Supp. (No 16) at 19, UN Doc. A/4354 </w:t>
      </w:r>
      <w:r w:rsidR="00125492" w:rsidRPr="00673ED3">
        <w:rPr>
          <w:color w:val="000000"/>
        </w:rPr>
        <w:t xml:space="preserve">provides under </w:t>
      </w:r>
      <w:r w:rsidR="00A54EA0" w:rsidRPr="00673ED3">
        <w:rPr>
          <w:color w:val="000000"/>
        </w:rPr>
        <w:t xml:space="preserve">heading </w:t>
      </w:r>
      <w:r w:rsidR="00C82480" w:rsidRPr="00673ED3">
        <w:rPr>
          <w:color w:val="000000"/>
        </w:rPr>
        <w:t>‘</w:t>
      </w:r>
      <w:r w:rsidR="00A54EA0" w:rsidRPr="00673ED3">
        <w:rPr>
          <w:color w:val="000000"/>
        </w:rPr>
        <w:t>C. Adoption</w:t>
      </w:r>
      <w:r w:rsidR="00C82480" w:rsidRPr="00673ED3">
        <w:rPr>
          <w:color w:val="000000"/>
        </w:rPr>
        <w:t>’</w:t>
      </w:r>
      <w:r w:rsidR="00A54EA0" w:rsidRPr="00673ED3">
        <w:rPr>
          <w:color w:val="000000"/>
        </w:rPr>
        <w:t>:</w:t>
      </w:r>
    </w:p>
    <w:p w14:paraId="6F7A4FDE" w14:textId="25DDB6DC" w:rsidR="00735DB7" w:rsidRPr="00673ED3" w:rsidRDefault="00735DB7" w:rsidP="00A54EA0">
      <w:pPr>
        <w:pStyle w:val="Heading3"/>
        <w:shd w:val="clear" w:color="auto" w:fill="FFFFFF"/>
        <w:spacing w:before="0" w:after="0" w:line="360" w:lineRule="auto"/>
        <w:ind w:left="720"/>
        <w:rPr>
          <w:rFonts w:cs="Times New Roman"/>
          <w:color w:val="000000"/>
          <w:sz w:val="24"/>
          <w:szCs w:val="24"/>
        </w:rPr>
      </w:pPr>
      <w:r w:rsidRPr="00673ED3">
        <w:rPr>
          <w:rFonts w:cs="Times New Roman"/>
          <w:b/>
          <w:bCs/>
          <w:color w:val="000000"/>
          <w:sz w:val="24"/>
          <w:szCs w:val="24"/>
        </w:rPr>
        <w:t>Article 13</w:t>
      </w:r>
      <w:r w:rsidRPr="00673ED3">
        <w:rPr>
          <w:rFonts w:cs="Times New Roman"/>
          <w:color w:val="000000"/>
          <w:sz w:val="24"/>
          <w:szCs w:val="24"/>
        </w:rPr>
        <w:t xml:space="preserve"> </w:t>
      </w:r>
      <w:r w:rsidR="00C82480" w:rsidRPr="00673ED3">
        <w:rPr>
          <w:rFonts w:cs="Times New Roman"/>
          <w:color w:val="000000"/>
          <w:sz w:val="24"/>
          <w:szCs w:val="24"/>
        </w:rPr>
        <w:t>‘</w:t>
      </w:r>
      <w:r w:rsidRPr="00673ED3">
        <w:rPr>
          <w:rFonts w:cs="Times New Roman"/>
          <w:color w:val="000000"/>
          <w:sz w:val="24"/>
          <w:szCs w:val="24"/>
        </w:rPr>
        <w:t>The primary aim of adoption is to provide the child who cannot be cared for by his or her own parents with a permanent family.</w:t>
      </w:r>
      <w:r w:rsidR="00C82480" w:rsidRPr="00673ED3">
        <w:rPr>
          <w:rFonts w:cs="Times New Roman"/>
          <w:color w:val="000000"/>
          <w:sz w:val="24"/>
          <w:szCs w:val="24"/>
        </w:rPr>
        <w:t>’</w:t>
      </w:r>
    </w:p>
    <w:p w14:paraId="4256F394" w14:textId="77DA5077" w:rsidR="00735DB7" w:rsidRPr="00673ED3" w:rsidRDefault="00735DB7" w:rsidP="00A54EA0">
      <w:pPr>
        <w:pStyle w:val="Heading3"/>
        <w:shd w:val="clear" w:color="auto" w:fill="FFFFFF"/>
        <w:spacing w:before="0" w:after="0" w:line="360" w:lineRule="auto"/>
        <w:ind w:left="720"/>
        <w:rPr>
          <w:rFonts w:cs="Times New Roman"/>
          <w:color w:val="000000"/>
          <w:sz w:val="24"/>
          <w:szCs w:val="24"/>
        </w:rPr>
      </w:pPr>
      <w:r w:rsidRPr="00673ED3">
        <w:rPr>
          <w:rFonts w:cs="Times New Roman"/>
          <w:b/>
          <w:bCs/>
          <w:color w:val="000000"/>
          <w:sz w:val="24"/>
          <w:szCs w:val="24"/>
        </w:rPr>
        <w:t>Article 14</w:t>
      </w:r>
      <w:r w:rsidRPr="00673ED3">
        <w:rPr>
          <w:rFonts w:cs="Times New Roman"/>
          <w:color w:val="000000"/>
          <w:sz w:val="24"/>
          <w:szCs w:val="24"/>
        </w:rPr>
        <w:t xml:space="preserve"> </w:t>
      </w:r>
      <w:r w:rsidR="00C82480" w:rsidRPr="00673ED3">
        <w:rPr>
          <w:rFonts w:cs="Times New Roman"/>
          <w:color w:val="000000"/>
          <w:sz w:val="24"/>
          <w:szCs w:val="24"/>
        </w:rPr>
        <w:t>‘</w:t>
      </w:r>
      <w:r w:rsidRPr="00673ED3">
        <w:rPr>
          <w:rFonts w:cs="Times New Roman"/>
          <w:color w:val="000000"/>
          <w:sz w:val="24"/>
          <w:szCs w:val="24"/>
        </w:rPr>
        <w:t>In considering possible adoption placements, persons responsible for them should select the most appropriate environment for the child.</w:t>
      </w:r>
      <w:r w:rsidR="00C82480" w:rsidRPr="00673ED3">
        <w:rPr>
          <w:rFonts w:cs="Times New Roman"/>
          <w:color w:val="000000"/>
          <w:sz w:val="24"/>
          <w:szCs w:val="24"/>
        </w:rPr>
        <w:t>’</w:t>
      </w:r>
    </w:p>
    <w:p w14:paraId="1CCB5F64" w14:textId="7C73D297" w:rsidR="00735DB7" w:rsidRPr="00673ED3" w:rsidRDefault="00735DB7" w:rsidP="00A54EA0">
      <w:pPr>
        <w:pStyle w:val="Heading3"/>
        <w:shd w:val="clear" w:color="auto" w:fill="FFFFFF"/>
        <w:spacing w:before="0" w:after="0" w:line="360" w:lineRule="auto"/>
        <w:ind w:left="720"/>
        <w:rPr>
          <w:rFonts w:cs="Times New Roman"/>
          <w:color w:val="000000"/>
          <w:sz w:val="24"/>
          <w:szCs w:val="24"/>
        </w:rPr>
      </w:pPr>
      <w:r w:rsidRPr="00673ED3">
        <w:rPr>
          <w:rFonts w:cs="Times New Roman"/>
          <w:b/>
          <w:bCs/>
          <w:color w:val="000000"/>
          <w:sz w:val="24"/>
          <w:szCs w:val="24"/>
        </w:rPr>
        <w:t>Article 15</w:t>
      </w:r>
      <w:r w:rsidRPr="00673ED3">
        <w:rPr>
          <w:rFonts w:cs="Times New Roman"/>
          <w:color w:val="000000"/>
          <w:sz w:val="24"/>
          <w:szCs w:val="24"/>
        </w:rPr>
        <w:t xml:space="preserve"> </w:t>
      </w:r>
      <w:r w:rsidR="00C82480" w:rsidRPr="00673ED3">
        <w:rPr>
          <w:rFonts w:cs="Times New Roman"/>
          <w:color w:val="000000"/>
          <w:sz w:val="24"/>
          <w:szCs w:val="24"/>
        </w:rPr>
        <w:t>‘</w:t>
      </w:r>
      <w:r w:rsidRPr="00673ED3">
        <w:rPr>
          <w:rFonts w:cs="Times New Roman"/>
          <w:color w:val="000000"/>
          <w:sz w:val="24"/>
          <w:szCs w:val="24"/>
        </w:rPr>
        <w:t>Sufficient time and adequate counselling should be given to the child's own parents, the prospective adoptive parents and, as appropriate, the child in order to reach a decision on the child's future as early as possible.</w:t>
      </w:r>
      <w:r w:rsidR="00C82480" w:rsidRPr="00673ED3">
        <w:rPr>
          <w:rFonts w:cs="Times New Roman"/>
          <w:color w:val="000000"/>
          <w:sz w:val="24"/>
          <w:szCs w:val="24"/>
        </w:rPr>
        <w:t>’</w:t>
      </w:r>
    </w:p>
    <w:p w14:paraId="34BF5B15" w14:textId="27C69170" w:rsidR="00735DB7" w:rsidRPr="00673ED3" w:rsidRDefault="00735DB7" w:rsidP="00A54EA0">
      <w:pPr>
        <w:pStyle w:val="Heading3"/>
        <w:shd w:val="clear" w:color="auto" w:fill="FFFFFF"/>
        <w:spacing w:before="0" w:after="0" w:line="360" w:lineRule="auto"/>
        <w:ind w:left="720"/>
        <w:rPr>
          <w:rFonts w:cs="Times New Roman"/>
          <w:color w:val="000000"/>
          <w:sz w:val="24"/>
          <w:szCs w:val="24"/>
        </w:rPr>
      </w:pPr>
      <w:r w:rsidRPr="00673ED3">
        <w:rPr>
          <w:rFonts w:cs="Times New Roman"/>
          <w:b/>
          <w:bCs/>
          <w:color w:val="000000"/>
          <w:sz w:val="24"/>
          <w:szCs w:val="24"/>
        </w:rPr>
        <w:t>Article 16</w:t>
      </w:r>
      <w:r w:rsidRPr="00673ED3">
        <w:rPr>
          <w:rFonts w:cs="Times New Roman"/>
          <w:color w:val="000000"/>
          <w:sz w:val="24"/>
          <w:szCs w:val="24"/>
        </w:rPr>
        <w:t xml:space="preserve"> </w:t>
      </w:r>
      <w:r w:rsidR="00C82480" w:rsidRPr="00673ED3">
        <w:rPr>
          <w:rFonts w:cs="Times New Roman"/>
          <w:color w:val="000000"/>
          <w:sz w:val="24"/>
          <w:szCs w:val="24"/>
        </w:rPr>
        <w:t>‘</w:t>
      </w:r>
      <w:r w:rsidRPr="00673ED3">
        <w:rPr>
          <w:rFonts w:cs="Times New Roman"/>
          <w:color w:val="000000"/>
          <w:sz w:val="24"/>
          <w:szCs w:val="24"/>
        </w:rPr>
        <w:t>The relationship between the child to be adopted and the prospective adoptive parents should be observed by child welfare agencies or services prior to the adoption. Legislation should ensure that the child is recognised in law as a member of the adoptive family and enjoys all the rights pertinent thereto</w:t>
      </w:r>
      <w:r w:rsidR="00A54EA0" w:rsidRPr="00673ED3">
        <w:rPr>
          <w:rFonts w:cs="Times New Roman"/>
          <w:color w:val="000000"/>
          <w:sz w:val="24"/>
          <w:szCs w:val="24"/>
        </w:rPr>
        <w:t>….</w:t>
      </w:r>
      <w:r w:rsidR="00C82480" w:rsidRPr="00673ED3">
        <w:rPr>
          <w:rFonts w:cs="Times New Roman"/>
          <w:color w:val="000000"/>
          <w:sz w:val="24"/>
          <w:szCs w:val="24"/>
        </w:rPr>
        <w:t>’</w:t>
      </w:r>
    </w:p>
    <w:p w14:paraId="6240745B" w14:textId="77777777" w:rsidR="00735DB7" w:rsidRPr="00673ED3" w:rsidRDefault="00735DB7" w:rsidP="00A54EA0">
      <w:pPr>
        <w:pStyle w:val="ListParagraph"/>
        <w:spacing w:after="0" w:line="360" w:lineRule="auto"/>
      </w:pPr>
    </w:p>
    <w:p w14:paraId="2931F78C" w14:textId="7590124D" w:rsidR="001932C8" w:rsidRPr="00673ED3" w:rsidRDefault="001932C8" w:rsidP="00C55FDD">
      <w:pPr>
        <w:numPr>
          <w:ilvl w:val="0"/>
          <w:numId w:val="1"/>
        </w:numPr>
        <w:spacing w:after="0" w:line="360" w:lineRule="auto"/>
        <w:contextualSpacing/>
        <w:jc w:val="both"/>
        <w:rPr>
          <w:rFonts w:eastAsia="Times New Roman"/>
          <w:bCs/>
          <w:lang w:eastAsia="en-GB"/>
        </w:rPr>
      </w:pPr>
      <w:r w:rsidRPr="00673ED3">
        <w:rPr>
          <w:rFonts w:eastAsia="Times New Roman"/>
          <w:lang w:eastAsia="en-GB"/>
        </w:rPr>
        <w:t>The UNCRC plainly promotes the merits of placing a child in ‘</w:t>
      </w:r>
      <w:r w:rsidRPr="00673ED3">
        <w:rPr>
          <w:rFonts w:eastAsia="Times New Roman"/>
          <w:i/>
          <w:iCs/>
          <w:lang w:eastAsia="en-GB"/>
        </w:rPr>
        <w:t>family</w:t>
      </w:r>
      <w:r w:rsidRPr="00673ED3">
        <w:rPr>
          <w:rFonts w:eastAsia="Times New Roman"/>
          <w:i/>
          <w:iCs/>
          <w:lang w:eastAsia="en-GB"/>
        </w:rPr>
        <w:noBreakHyphen/>
        <w:t>based or family</w:t>
      </w:r>
      <w:r w:rsidRPr="00673ED3">
        <w:rPr>
          <w:rFonts w:eastAsia="Times New Roman"/>
          <w:i/>
          <w:iCs/>
          <w:lang w:eastAsia="en-GB"/>
        </w:rPr>
        <w:noBreakHyphen/>
        <w:t>like care</w:t>
      </w:r>
      <w:r w:rsidRPr="00673ED3">
        <w:rPr>
          <w:rFonts w:eastAsia="Times New Roman"/>
          <w:lang w:eastAsia="en-GB"/>
        </w:rPr>
        <w:t>’ to ensure ‘</w:t>
      </w:r>
      <w:r w:rsidRPr="00673ED3">
        <w:rPr>
          <w:rFonts w:eastAsia="Times New Roman"/>
          <w:i/>
          <w:iCs/>
          <w:lang w:eastAsia="en-GB"/>
        </w:rPr>
        <w:t>security, continuity of care and affection, and the opportunity for young children to form long</w:t>
      </w:r>
      <w:r w:rsidRPr="00673ED3">
        <w:rPr>
          <w:rFonts w:eastAsia="Times New Roman"/>
          <w:i/>
          <w:iCs/>
          <w:lang w:eastAsia="en-GB"/>
        </w:rPr>
        <w:noBreakHyphen/>
        <w:t>term attachments based on mutual trust and respect</w:t>
      </w:r>
      <w:r w:rsidRPr="00673ED3">
        <w:rPr>
          <w:rFonts w:eastAsia="Times New Roman"/>
          <w:lang w:eastAsia="en-GB"/>
        </w:rPr>
        <w:t xml:space="preserve">’ : </w:t>
      </w:r>
      <w:r w:rsidRPr="00673ED3">
        <w:rPr>
          <w:rFonts w:eastAsia="Times New Roman"/>
          <w:bCs/>
          <w:i/>
          <w:iCs/>
          <w:u w:val="single"/>
          <w:lang w:eastAsia="en-GB"/>
        </w:rPr>
        <w:t xml:space="preserve">General Comment No. 7 (2005) Implementing child rights in early </w:t>
      </w:r>
      <w:r w:rsidRPr="00673ED3">
        <w:rPr>
          <w:rFonts w:eastAsia="Times New Roman"/>
          <w:bCs/>
          <w:i/>
          <w:iCs/>
          <w:u w:val="single"/>
          <w:lang w:eastAsia="en-GB"/>
        </w:rPr>
        <w:lastRenderedPageBreak/>
        <w:t>childhood,</w:t>
      </w:r>
      <w:r w:rsidRPr="00673ED3">
        <w:rPr>
          <w:rFonts w:eastAsia="Times New Roman"/>
          <w:bCs/>
          <w:lang w:eastAsia="en-GB"/>
        </w:rPr>
        <w:t xml:space="preserve"> paragraph 36, and emphases </w:t>
      </w:r>
      <w:r w:rsidRPr="00673ED3">
        <w:rPr>
          <w:rFonts w:eastAsia="Times New Roman"/>
          <w:lang w:eastAsia="en-GB"/>
        </w:rPr>
        <w:t xml:space="preserve">‘36…. (b)…States parties are encouraged to invest in and support forms of alternative care that can ensure </w:t>
      </w:r>
      <w:r w:rsidRPr="00673ED3">
        <w:rPr>
          <w:rFonts w:eastAsia="Times New Roman"/>
          <w:u w:val="single"/>
          <w:lang w:eastAsia="en-GB"/>
        </w:rPr>
        <w:t>security, continuity of care and affection, and the opportunity for young children to form long</w:t>
      </w:r>
      <w:r w:rsidRPr="00673ED3">
        <w:rPr>
          <w:rFonts w:eastAsia="Times New Roman"/>
          <w:u w:val="single"/>
          <w:lang w:eastAsia="en-GB"/>
        </w:rPr>
        <w:noBreakHyphen/>
        <w:t>term attachments based on mutual trust and respect, for example through fostering, adoption and support for members of extended families</w:t>
      </w:r>
      <w:r w:rsidRPr="00673ED3">
        <w:rPr>
          <w:rFonts w:eastAsia="Times New Roman"/>
          <w:lang w:eastAsia="en-GB"/>
        </w:rPr>
        <w:t xml:space="preserve">.  Where adoption is envisaged “the best interests of the child shall be the paramount consideration” (art. 21), not just “a primary consideration” (art. 3), systematically bearing in mind and respecting all relevant rights of the child and obligations of States parties set out elsewhere in the Convention and recalled in the present general comment;’ </w:t>
      </w:r>
      <w:r w:rsidR="00C82480" w:rsidRPr="00673ED3">
        <w:rPr>
          <w:rFonts w:eastAsia="Times New Roman"/>
          <w:lang w:eastAsia="en-GB"/>
        </w:rPr>
        <w:t>(</w:t>
      </w:r>
      <w:r w:rsidR="00551A4F" w:rsidRPr="00673ED3">
        <w:rPr>
          <w:rFonts w:eastAsia="Times New Roman"/>
          <w:lang w:eastAsia="en-GB"/>
        </w:rPr>
        <w:t>our emphasis</w:t>
      </w:r>
      <w:r w:rsidR="00C82480" w:rsidRPr="00673ED3">
        <w:rPr>
          <w:rFonts w:eastAsia="Times New Roman"/>
          <w:lang w:eastAsia="en-GB"/>
        </w:rPr>
        <w:t>)</w:t>
      </w:r>
      <w:r w:rsidRPr="00673ED3">
        <w:rPr>
          <w:rFonts w:eastAsia="Times New Roman"/>
          <w:lang w:eastAsia="en-GB"/>
        </w:rPr>
        <w:t xml:space="preserve">. </w:t>
      </w:r>
    </w:p>
    <w:p w14:paraId="1318500C" w14:textId="77777777" w:rsidR="005B68AC" w:rsidRPr="00673ED3" w:rsidRDefault="005B68AC" w:rsidP="005B68AC"/>
    <w:p w14:paraId="620142B4" w14:textId="055B0F6E" w:rsidR="008F1521" w:rsidRPr="00673ED3" w:rsidRDefault="008F1521" w:rsidP="005B68AC">
      <w:pPr>
        <w:rPr>
          <w:u w:val="single"/>
        </w:rPr>
      </w:pPr>
      <w:r w:rsidRPr="00673ED3">
        <w:rPr>
          <w:u w:val="single"/>
        </w:rPr>
        <w:t xml:space="preserve">Paragraphs 63 and 69 of the </w:t>
      </w:r>
      <w:r w:rsidR="00E62D9F" w:rsidRPr="00673ED3">
        <w:rPr>
          <w:u w:val="single"/>
        </w:rPr>
        <w:t xml:space="preserve">Court of Appeal </w:t>
      </w:r>
      <w:r w:rsidRPr="00673ED3">
        <w:rPr>
          <w:u w:val="single"/>
        </w:rPr>
        <w:t>Judgment</w:t>
      </w:r>
    </w:p>
    <w:p w14:paraId="76050512" w14:textId="77777777" w:rsidR="00662EC4" w:rsidRPr="00673ED3" w:rsidRDefault="00662EC4" w:rsidP="00F5562E">
      <w:pPr>
        <w:pStyle w:val="ListParagraph"/>
        <w:pBdr>
          <w:top w:val="nil"/>
          <w:left w:val="nil"/>
          <w:bottom w:val="nil"/>
          <w:right w:val="nil"/>
          <w:between w:val="nil"/>
          <w:bar w:val="nil"/>
        </w:pBdr>
        <w:shd w:val="clear" w:color="auto" w:fill="FFFFFF"/>
        <w:spacing w:before="450" w:after="0" w:line="360" w:lineRule="auto"/>
        <w:ind w:left="426"/>
        <w:jc w:val="both"/>
        <w:rPr>
          <w:rFonts w:eastAsia="Times New Roman"/>
          <w:lang w:eastAsia="en-GB"/>
        </w:rPr>
      </w:pPr>
    </w:p>
    <w:p w14:paraId="4D86934E" w14:textId="21DE8D51" w:rsidR="00736CE2" w:rsidRPr="00673ED3" w:rsidRDefault="00582666" w:rsidP="00C55FDD">
      <w:pPr>
        <w:pStyle w:val="ListParagraph"/>
        <w:numPr>
          <w:ilvl w:val="0"/>
          <w:numId w:val="1"/>
        </w:numPr>
        <w:pBdr>
          <w:top w:val="nil"/>
          <w:left w:val="nil"/>
          <w:bottom w:val="nil"/>
          <w:right w:val="nil"/>
          <w:between w:val="nil"/>
          <w:bar w:val="nil"/>
        </w:pBdr>
        <w:shd w:val="clear" w:color="auto" w:fill="FFFFFF"/>
        <w:spacing w:before="450" w:after="0" w:line="360" w:lineRule="auto"/>
        <w:ind w:left="426"/>
        <w:jc w:val="both"/>
        <w:rPr>
          <w:rFonts w:eastAsia="Times New Roman"/>
          <w:lang w:eastAsia="en-GB"/>
        </w:rPr>
      </w:pPr>
      <w:r w:rsidRPr="00673ED3">
        <w:rPr>
          <w:rFonts w:eastAsia="Times New Roman"/>
          <w:lang w:eastAsia="en-GB"/>
        </w:rPr>
        <w:t>We submit that t</w:t>
      </w:r>
      <w:r w:rsidR="008F1521" w:rsidRPr="00673ED3">
        <w:rPr>
          <w:rFonts w:eastAsia="Times New Roman"/>
          <w:lang w:eastAsia="en-GB"/>
        </w:rPr>
        <w:t>he Court of Appeal</w:t>
      </w:r>
      <w:r w:rsidR="00697850" w:rsidRPr="00673ED3">
        <w:rPr>
          <w:rFonts w:eastAsia="Times New Roman"/>
          <w:lang w:eastAsia="en-GB"/>
        </w:rPr>
        <w:t>’s</w:t>
      </w:r>
      <w:r w:rsidR="008F1521" w:rsidRPr="00673ED3">
        <w:rPr>
          <w:rFonts w:eastAsia="Times New Roman"/>
          <w:lang w:eastAsia="en-GB"/>
        </w:rPr>
        <w:t xml:space="preserve"> </w:t>
      </w:r>
      <w:r w:rsidRPr="00673ED3">
        <w:rPr>
          <w:rFonts w:eastAsia="Times New Roman"/>
          <w:lang w:eastAsia="en-GB"/>
        </w:rPr>
        <w:t>recogni</w:t>
      </w:r>
      <w:r w:rsidR="00697850" w:rsidRPr="00673ED3">
        <w:rPr>
          <w:rFonts w:eastAsia="Times New Roman"/>
          <w:lang w:eastAsia="en-GB"/>
        </w:rPr>
        <w:t>tion</w:t>
      </w:r>
      <w:r w:rsidRPr="00673ED3">
        <w:rPr>
          <w:rFonts w:eastAsia="Times New Roman"/>
          <w:lang w:eastAsia="en-GB"/>
        </w:rPr>
        <w:t xml:space="preserve"> at paragraphs 63 and 69 of the judgment that the </w:t>
      </w:r>
      <w:r w:rsidR="007618F3" w:rsidRPr="00673ED3">
        <w:rPr>
          <w:rFonts w:eastAsia="Times New Roman"/>
          <w:lang w:eastAsia="en-GB"/>
        </w:rPr>
        <w:t>circumstances of children can be highly unpredictable and complex</w:t>
      </w:r>
      <w:r w:rsidR="00367D9B">
        <w:rPr>
          <w:rFonts w:eastAsia="Times New Roman"/>
          <w:lang w:eastAsia="en-GB"/>
        </w:rPr>
        <w:t xml:space="preserve"> was correctly stated:</w:t>
      </w:r>
      <w:r w:rsidR="007618F3" w:rsidRPr="00673ED3">
        <w:rPr>
          <w:rFonts w:eastAsia="Times New Roman"/>
          <w:lang w:eastAsia="en-GB"/>
        </w:rPr>
        <w:t xml:space="preserve"> </w:t>
      </w:r>
      <w:r w:rsidR="00764B9C" w:rsidRPr="00367D9B">
        <w:rPr>
          <w:rFonts w:eastAsia="Times New Roman"/>
          <w:lang w:eastAsia="en-GB"/>
        </w:rPr>
        <w:t>“</w:t>
      </w:r>
      <w:r w:rsidR="00764B9C" w:rsidRPr="00673ED3">
        <w:rPr>
          <w:rFonts w:eastAsia="Times New Roman"/>
          <w:u w:val="single"/>
          <w:lang w:eastAsia="en-GB"/>
        </w:rPr>
        <w:t>[t]</w:t>
      </w:r>
      <w:r w:rsidR="00764B9C" w:rsidRPr="00673ED3">
        <w:rPr>
          <w:u w:val="single"/>
        </w:rPr>
        <w:t>here may nevertheless be very narrow and specific instances in which the High Court finds it necessary to entertain an application to revoke an adoption order, but they will only arise where for some reason an appeal, in or out of time, is not possible</w:t>
      </w:r>
      <w:r w:rsidR="00764B9C" w:rsidRPr="00673ED3">
        <w:t>. That was the position in G v G (Hedley J), where the special statutory environment of surrogacy made it impracticable to bring an appea</w:t>
      </w:r>
      <w:r w:rsidR="00A91D33" w:rsidRPr="00673ED3">
        <w:t>l.</w:t>
      </w:r>
      <w:r w:rsidR="00764B9C" w:rsidRPr="00673ED3">
        <w:t>”</w:t>
      </w:r>
      <w:r w:rsidR="00697850" w:rsidRPr="00673ED3">
        <w:t xml:space="preserve"> </w:t>
      </w:r>
      <w:r w:rsidR="00C82480" w:rsidRPr="00673ED3">
        <w:t>(O</w:t>
      </w:r>
      <w:r w:rsidR="00697850" w:rsidRPr="00673ED3">
        <w:t>ur emphasis</w:t>
      </w:r>
      <w:r w:rsidR="00C82480" w:rsidRPr="00673ED3">
        <w:t>)</w:t>
      </w:r>
      <w:r w:rsidR="00764B9C" w:rsidRPr="00673ED3">
        <w:t>, at paragraph 63</w:t>
      </w:r>
      <w:r w:rsidR="00662EC4" w:rsidRPr="00673ED3">
        <w:t xml:space="preserve">. </w:t>
      </w:r>
    </w:p>
    <w:p w14:paraId="3ECDFFC9" w14:textId="77777777" w:rsidR="00736CE2" w:rsidRPr="00673ED3" w:rsidRDefault="00736CE2" w:rsidP="00736CE2">
      <w:pPr>
        <w:pStyle w:val="ListParagraph"/>
      </w:pPr>
    </w:p>
    <w:p w14:paraId="667E1E98" w14:textId="2BAEEE53" w:rsidR="00764B9C" w:rsidRPr="00673ED3" w:rsidRDefault="00662EC4" w:rsidP="00C55FDD">
      <w:pPr>
        <w:pStyle w:val="ListParagraph"/>
        <w:numPr>
          <w:ilvl w:val="0"/>
          <w:numId w:val="1"/>
        </w:numPr>
        <w:pBdr>
          <w:top w:val="nil"/>
          <w:left w:val="nil"/>
          <w:bottom w:val="nil"/>
          <w:right w:val="nil"/>
          <w:between w:val="nil"/>
          <w:bar w:val="nil"/>
        </w:pBdr>
        <w:shd w:val="clear" w:color="auto" w:fill="FFFFFF"/>
        <w:spacing w:before="450" w:after="0" w:line="360" w:lineRule="auto"/>
        <w:ind w:left="426"/>
        <w:jc w:val="both"/>
        <w:rPr>
          <w:rFonts w:eastAsia="Times New Roman"/>
          <w:lang w:eastAsia="en-GB"/>
        </w:rPr>
      </w:pPr>
      <w:r w:rsidRPr="00673ED3">
        <w:t xml:space="preserve">Further at paragraph 69 </w:t>
      </w:r>
      <w:r w:rsidR="000B1B26" w:rsidRPr="00673ED3">
        <w:t xml:space="preserve">the President addressed the positive operational </w:t>
      </w:r>
      <w:r w:rsidR="008546E1" w:rsidRPr="00673ED3">
        <w:t xml:space="preserve">duties </w:t>
      </w:r>
      <w:r w:rsidR="00E923FE" w:rsidRPr="00673ED3">
        <w:t xml:space="preserve">upon the State, of which the court is part, </w:t>
      </w:r>
      <w:r w:rsidR="008546E1" w:rsidRPr="00673ED3">
        <w:t>under the ECHR</w:t>
      </w:r>
      <w:r w:rsidR="00764B9C" w:rsidRPr="00673ED3">
        <w:t xml:space="preserve"> </w:t>
      </w:r>
      <w:r w:rsidR="001C46BD">
        <w:t>‘</w:t>
      </w:r>
      <w:r w:rsidR="00A91D33" w:rsidRPr="00673ED3">
        <w:t>[</w:t>
      </w:r>
      <w:r w:rsidR="00A91D33" w:rsidRPr="00673ED3">
        <w:rPr>
          <w:u w:val="single"/>
        </w:rPr>
        <w:t>t]he court is of course required to act within a human rights framework and it is possible to imagine such an extreme situation arising that the revocation of an adoption order becomes necessary if the court is to comply with its Convention obligations</w:t>
      </w:r>
      <w:r w:rsidR="00A91D33" w:rsidRPr="00673ED3">
        <w:t>. However, the remedy in such a case would almost certainly be an appeal out of time, and not an originating application. Further, it is highly unlikely that the Article 8 right to respect for family life or for personal identity could ever be of such weight as to justify an outcome that is at odds with the statutory scheme of adoption that has prevailed in this country for a century.</w:t>
      </w:r>
      <w:r w:rsidRPr="00673ED3">
        <w:t xml:space="preserve"> Such an outcome would (per </w:t>
      </w:r>
      <w:r w:rsidRPr="001763B5">
        <w:rPr>
          <w:b/>
          <w:bCs/>
          <w:u w:val="single"/>
        </w:rPr>
        <w:t>Re B</w:t>
      </w:r>
      <w:r w:rsidRPr="001763B5">
        <w:rPr>
          <w:u w:val="single"/>
        </w:rPr>
        <w:t xml:space="preserve"> </w:t>
      </w:r>
      <w:r w:rsidRPr="00673ED3">
        <w:t xml:space="preserve">at 340g) </w:t>
      </w:r>
      <w:r w:rsidR="00CF61D8">
        <w:t>“</w:t>
      </w:r>
      <w:r w:rsidRPr="00673ED3">
        <w:t>undermine the whole basis on which adoption orders are made, namely that they are final and for life as regards the adopters, the natural parents and the child</w:t>
      </w:r>
      <w:r w:rsidR="00CF61D8">
        <w:t>”</w:t>
      </w:r>
      <w:r w:rsidRPr="00673ED3">
        <w:t>. Any change in that state of affairs is a matter for Parliament.</w:t>
      </w:r>
      <w:r w:rsidR="00CF61D8">
        <w:t>’</w:t>
      </w:r>
      <w:r w:rsidR="00C82480" w:rsidRPr="00673ED3">
        <w:t xml:space="preserve"> (O</w:t>
      </w:r>
      <w:r w:rsidR="00697850" w:rsidRPr="00673ED3">
        <w:t>ur emphasis</w:t>
      </w:r>
      <w:r w:rsidR="00C82480" w:rsidRPr="00673ED3">
        <w:t>).</w:t>
      </w:r>
      <w:r w:rsidR="00367D9B">
        <w:t xml:space="preserve"> There will be </w:t>
      </w:r>
      <w:r w:rsidR="00367D9B">
        <w:lastRenderedPageBreak/>
        <w:t xml:space="preserve">cases where an appeal out of time is not possible as identified by the President in paragraph 63. </w:t>
      </w:r>
    </w:p>
    <w:p w14:paraId="23B5B9DB" w14:textId="77777777" w:rsidR="00A259A5" w:rsidRPr="00673ED3" w:rsidRDefault="00A259A5" w:rsidP="00F5562E">
      <w:pPr>
        <w:pStyle w:val="ListParagraph"/>
        <w:pBdr>
          <w:top w:val="nil"/>
          <w:left w:val="nil"/>
          <w:bottom w:val="nil"/>
          <w:right w:val="nil"/>
          <w:between w:val="nil"/>
          <w:bar w:val="nil"/>
        </w:pBdr>
        <w:shd w:val="clear" w:color="auto" w:fill="FFFFFF"/>
        <w:spacing w:before="450" w:after="0" w:line="360" w:lineRule="auto"/>
        <w:ind w:left="426"/>
        <w:jc w:val="both"/>
        <w:rPr>
          <w:rFonts w:eastAsia="Times New Roman"/>
          <w:lang w:eastAsia="en-GB"/>
        </w:rPr>
      </w:pPr>
    </w:p>
    <w:p w14:paraId="789245F2" w14:textId="2ECBE3B7" w:rsidR="00E923FE" w:rsidRPr="00673ED3" w:rsidRDefault="00E923FE" w:rsidP="00C55FDD">
      <w:pPr>
        <w:pStyle w:val="ListParagraph"/>
        <w:numPr>
          <w:ilvl w:val="0"/>
          <w:numId w:val="1"/>
        </w:numPr>
        <w:pBdr>
          <w:top w:val="nil"/>
          <w:left w:val="nil"/>
          <w:bottom w:val="nil"/>
          <w:right w:val="nil"/>
          <w:between w:val="nil"/>
          <w:bar w:val="nil"/>
        </w:pBdr>
        <w:shd w:val="clear" w:color="auto" w:fill="FFFFFF"/>
        <w:spacing w:before="450" w:after="0" w:line="360" w:lineRule="auto"/>
        <w:ind w:left="426"/>
        <w:jc w:val="both"/>
        <w:rPr>
          <w:rFonts w:eastAsia="Times New Roman"/>
          <w:lang w:eastAsia="en-GB"/>
        </w:rPr>
      </w:pPr>
      <w:r w:rsidRPr="00673ED3">
        <w:t>The ALC recognises th</w:t>
      </w:r>
      <w:r w:rsidR="00184ED4" w:rsidRPr="00673ED3">
        <w:t xml:space="preserve">at </w:t>
      </w:r>
      <w:r w:rsidR="00C82480" w:rsidRPr="00673ED3">
        <w:t>A</w:t>
      </w:r>
      <w:r w:rsidR="00184ED4" w:rsidRPr="00673ED3">
        <w:t xml:space="preserve">rticle 8 considerations are highly unlikely to justify the </w:t>
      </w:r>
      <w:r w:rsidR="00BC35A6" w:rsidRPr="00673ED3">
        <w:t>use of the inherent jurisdiction, where no other option is available, to revoke a properly made adoption order at first instance</w:t>
      </w:r>
      <w:r w:rsidR="00ED3F90" w:rsidRPr="00673ED3">
        <w:t>. That said</w:t>
      </w:r>
      <w:r w:rsidR="00CC1E03">
        <w:t>,</w:t>
      </w:r>
      <w:r w:rsidR="00ED3F90" w:rsidRPr="00673ED3">
        <w:t xml:space="preserve"> the circumstances of</w:t>
      </w:r>
      <w:r w:rsidR="00D22E05" w:rsidRPr="00673ED3">
        <w:t xml:space="preserve"> a cohort of</w:t>
      </w:r>
      <w:r w:rsidR="00ED3F90" w:rsidRPr="00673ED3">
        <w:t xml:space="preserve"> children and young people who are adopted </w:t>
      </w:r>
      <w:r w:rsidR="00B11B93" w:rsidRPr="00673ED3">
        <w:t>may in an exceptional case</w:t>
      </w:r>
      <w:r w:rsidR="008870A0" w:rsidRPr="00673ED3">
        <w:t xml:space="preserve"> engage Articles 3 and 2</w:t>
      </w:r>
      <w:r w:rsidR="00D22E05" w:rsidRPr="00673ED3">
        <w:t>. Particularly</w:t>
      </w:r>
      <w:r w:rsidR="008870A0" w:rsidRPr="00673ED3">
        <w:t xml:space="preserve"> where </w:t>
      </w:r>
      <w:r w:rsidR="00A259A5" w:rsidRPr="00673ED3">
        <w:t>the</w:t>
      </w:r>
      <w:r w:rsidR="00D22E05" w:rsidRPr="00673ED3">
        <w:t xml:space="preserve"> child/young person’s</w:t>
      </w:r>
      <w:r w:rsidR="00A259A5" w:rsidRPr="00673ED3">
        <w:t xml:space="preserve"> mental health has led to </w:t>
      </w:r>
      <w:r w:rsidR="007B1881" w:rsidRPr="00673ED3">
        <w:t>self-harm</w:t>
      </w:r>
      <w:r w:rsidR="00D22E05" w:rsidRPr="00673ED3">
        <w:t xml:space="preserve">, absconding with exposure to criminal or sexual exploitation </w:t>
      </w:r>
      <w:r w:rsidR="00A259A5" w:rsidRPr="00673ED3">
        <w:t xml:space="preserve">and attempts at their life and other manifestation of trauma which may meet the high threshold of </w:t>
      </w:r>
      <w:r w:rsidR="0041733E" w:rsidRPr="00673ED3">
        <w:t>those articles</w:t>
      </w:r>
      <w:r w:rsidR="00D22E05" w:rsidRPr="00673ED3">
        <w:t>.</w:t>
      </w:r>
      <w:r w:rsidR="00367D9B">
        <w:t xml:space="preserve"> </w:t>
      </w:r>
    </w:p>
    <w:p w14:paraId="71C35F6C" w14:textId="77777777" w:rsidR="00D22E05" w:rsidRPr="00673ED3" w:rsidRDefault="00D22E05" w:rsidP="00F5562E">
      <w:pPr>
        <w:pStyle w:val="ListParagraph"/>
        <w:pBdr>
          <w:top w:val="nil"/>
          <w:left w:val="nil"/>
          <w:bottom w:val="nil"/>
          <w:right w:val="nil"/>
          <w:between w:val="nil"/>
          <w:bar w:val="nil"/>
        </w:pBdr>
        <w:shd w:val="clear" w:color="auto" w:fill="FFFFFF"/>
        <w:spacing w:before="450" w:after="0" w:line="360" w:lineRule="auto"/>
        <w:ind w:left="426"/>
        <w:jc w:val="both"/>
        <w:rPr>
          <w:rFonts w:eastAsia="Times New Roman"/>
          <w:lang w:eastAsia="en-GB"/>
        </w:rPr>
      </w:pPr>
    </w:p>
    <w:p w14:paraId="7EC6179F" w14:textId="7EA9AA93" w:rsidR="00D61FB5" w:rsidRPr="00EB70B2" w:rsidRDefault="00D22E05" w:rsidP="00C55FDD">
      <w:pPr>
        <w:pStyle w:val="ListParagraph"/>
        <w:numPr>
          <w:ilvl w:val="0"/>
          <w:numId w:val="1"/>
        </w:numPr>
        <w:pBdr>
          <w:top w:val="nil"/>
          <w:left w:val="nil"/>
          <w:bottom w:val="nil"/>
          <w:right w:val="nil"/>
          <w:between w:val="nil"/>
          <w:bar w:val="nil"/>
        </w:pBdr>
        <w:shd w:val="clear" w:color="auto" w:fill="FFFFFF"/>
        <w:spacing w:before="450" w:after="0" w:line="360" w:lineRule="auto"/>
        <w:ind w:left="426"/>
        <w:jc w:val="both"/>
        <w:rPr>
          <w:rFonts w:eastAsia="Times New Roman"/>
          <w:lang w:eastAsia="en-GB"/>
        </w:rPr>
      </w:pPr>
      <w:r w:rsidRPr="00831D80">
        <w:t>By way of illustration</w:t>
      </w:r>
      <w:r w:rsidR="00574760" w:rsidRPr="00831D80">
        <w:t>,</w:t>
      </w:r>
      <w:r w:rsidRPr="00831D80">
        <w:t xml:space="preserve"> </w:t>
      </w:r>
      <w:r w:rsidR="005B68AC" w:rsidRPr="00831D80">
        <w:t xml:space="preserve">POTATO [Parents of </w:t>
      </w:r>
      <w:r w:rsidR="002C4FFB" w:rsidRPr="00831D80">
        <w:t>T</w:t>
      </w:r>
      <w:r w:rsidR="005B68AC" w:rsidRPr="00831D80">
        <w:t xml:space="preserve">raumatised </w:t>
      </w:r>
      <w:r w:rsidR="002C4FFB" w:rsidRPr="00831D80">
        <w:t>A</w:t>
      </w:r>
      <w:r w:rsidR="005B68AC" w:rsidRPr="00831D80">
        <w:t xml:space="preserve">dopted </w:t>
      </w:r>
      <w:r w:rsidR="000670A8" w:rsidRPr="00831D80">
        <w:t>T</w:t>
      </w:r>
      <w:r w:rsidR="005B68AC" w:rsidRPr="00831D80">
        <w:t xml:space="preserve">eens] charity published its research from 438 members </w:t>
      </w:r>
      <w:r w:rsidR="00274DA0" w:rsidRPr="00831D80">
        <w:t xml:space="preserve">“Far, Far beyond the Adoption Order: Lessons from Lives Impacted by Trauma” </w:t>
      </w:r>
      <w:r w:rsidR="005B68AC" w:rsidRPr="00831D80">
        <w:t xml:space="preserve">June 2025: 1 in 4 of their adopted children went back into care either permanently or temporarily after an adoption order, 73% (294) families said they felt at brink of needing to consider accommodation now or at some point in the future. </w:t>
      </w:r>
      <w:r w:rsidR="005B68AC" w:rsidRPr="00EB70B2">
        <w:rPr>
          <w:rFonts w:eastAsia="Times New Roman"/>
          <w:lang w:eastAsia="en-GB"/>
        </w:rPr>
        <w:t>1 in 4 of the respondents</w:t>
      </w:r>
      <w:r w:rsidR="00574760" w:rsidRPr="00EB70B2">
        <w:rPr>
          <w:rFonts w:eastAsia="Times New Roman"/>
          <w:lang w:eastAsia="en-GB"/>
        </w:rPr>
        <w:t>’</w:t>
      </w:r>
      <w:r w:rsidR="005B68AC" w:rsidRPr="00EB70B2">
        <w:rPr>
          <w:rFonts w:eastAsia="Times New Roman"/>
          <w:lang w:eastAsia="en-GB"/>
        </w:rPr>
        <w:t xml:space="preserve"> adopted children had attempted suicide and 59% were </w:t>
      </w:r>
      <w:r w:rsidR="00933469" w:rsidRPr="00EB70B2">
        <w:rPr>
          <w:rFonts w:eastAsia="Times New Roman"/>
          <w:lang w:eastAsia="en-GB"/>
        </w:rPr>
        <w:t>self-harming</w:t>
      </w:r>
      <w:r w:rsidR="005B68AC" w:rsidRPr="00EB70B2">
        <w:rPr>
          <w:rFonts w:eastAsia="Times New Roman"/>
          <w:lang w:eastAsia="en-GB"/>
        </w:rPr>
        <w:t xml:space="preserve">. Nearly all </w:t>
      </w:r>
      <w:r w:rsidR="00B11B93" w:rsidRPr="00EB70B2">
        <w:rPr>
          <w:rFonts w:eastAsia="Times New Roman"/>
          <w:lang w:eastAsia="en-GB"/>
        </w:rPr>
        <w:t xml:space="preserve">of the adopted children in the cohort </w:t>
      </w:r>
      <w:r w:rsidR="005B68AC" w:rsidRPr="00EB70B2">
        <w:rPr>
          <w:rFonts w:eastAsia="Times New Roman"/>
          <w:lang w:eastAsia="en-GB"/>
        </w:rPr>
        <w:t>were hypervigilant and /or anxious</w:t>
      </w:r>
      <w:r w:rsidR="002411F2" w:rsidRPr="00EB70B2">
        <w:rPr>
          <w:rFonts w:eastAsia="Times New Roman"/>
          <w:lang w:eastAsia="en-GB"/>
        </w:rPr>
        <w:t xml:space="preserve"> and</w:t>
      </w:r>
      <w:r w:rsidR="005B68AC" w:rsidRPr="00EB70B2">
        <w:rPr>
          <w:rFonts w:eastAsia="Times New Roman"/>
          <w:lang w:eastAsia="en-GB"/>
        </w:rPr>
        <w:t xml:space="preserve"> 44% of requests for assessment were unmet by the Adoption and SG support fund. </w:t>
      </w:r>
      <w:r w:rsidRPr="00EB70B2">
        <w:rPr>
          <w:rFonts w:eastAsia="Times New Roman"/>
          <w:lang w:eastAsia="en-GB"/>
        </w:rPr>
        <w:t xml:space="preserve">The ALC </w:t>
      </w:r>
      <w:r w:rsidR="00CD4E3A" w:rsidRPr="00EB70B2">
        <w:rPr>
          <w:rFonts w:eastAsia="Times New Roman"/>
          <w:lang w:eastAsia="en-GB"/>
        </w:rPr>
        <w:t>acknowledges</w:t>
      </w:r>
      <w:r w:rsidRPr="00EB70B2">
        <w:rPr>
          <w:rFonts w:eastAsia="Times New Roman"/>
          <w:lang w:eastAsia="en-GB"/>
        </w:rPr>
        <w:t xml:space="preserve"> that this is a </w:t>
      </w:r>
      <w:r w:rsidR="00CD4E3A" w:rsidRPr="00EB70B2">
        <w:rPr>
          <w:rFonts w:eastAsia="Times New Roman"/>
          <w:lang w:eastAsia="en-GB"/>
        </w:rPr>
        <w:t>su</w:t>
      </w:r>
      <w:r w:rsidR="00933469" w:rsidRPr="00EB70B2">
        <w:rPr>
          <w:rFonts w:eastAsia="Times New Roman"/>
          <w:lang w:eastAsia="en-GB"/>
        </w:rPr>
        <w:t>b</w:t>
      </w:r>
      <w:r w:rsidR="00CD4E3A" w:rsidRPr="00EB70B2">
        <w:rPr>
          <w:rFonts w:eastAsia="Times New Roman"/>
          <w:lang w:eastAsia="en-GB"/>
        </w:rPr>
        <w:t xml:space="preserve">set of families who are already experiencing challenges from their adopted teenagers and so the </w:t>
      </w:r>
      <w:r w:rsidR="00933469" w:rsidRPr="00EB70B2">
        <w:rPr>
          <w:rFonts w:eastAsia="Times New Roman"/>
          <w:lang w:eastAsia="en-GB"/>
        </w:rPr>
        <w:t xml:space="preserve">percentages are not representative of the entire adopted child population. </w:t>
      </w:r>
      <w:r w:rsidR="002411F2" w:rsidRPr="00EB70B2">
        <w:rPr>
          <w:rFonts w:eastAsia="Times New Roman"/>
          <w:lang w:eastAsia="en-GB"/>
        </w:rPr>
        <w:t>That said</w:t>
      </w:r>
      <w:r w:rsidR="00B11B93" w:rsidRPr="00EB70B2">
        <w:rPr>
          <w:rFonts w:eastAsia="Times New Roman"/>
          <w:lang w:eastAsia="en-GB"/>
        </w:rPr>
        <w:t>,</w:t>
      </w:r>
      <w:r w:rsidR="002411F2" w:rsidRPr="00EB70B2">
        <w:rPr>
          <w:rFonts w:eastAsia="Times New Roman"/>
          <w:lang w:eastAsia="en-GB"/>
        </w:rPr>
        <w:t xml:space="preserve"> </w:t>
      </w:r>
      <w:r w:rsidR="00527638" w:rsidRPr="00EB70B2">
        <w:rPr>
          <w:rFonts w:eastAsia="Times New Roman"/>
          <w:lang w:eastAsia="en-GB"/>
        </w:rPr>
        <w:t xml:space="preserve">this </w:t>
      </w:r>
      <w:r w:rsidR="0041733E" w:rsidRPr="00EB70B2">
        <w:rPr>
          <w:rFonts w:eastAsia="Times New Roman"/>
          <w:lang w:eastAsia="en-GB"/>
        </w:rPr>
        <w:t>and other research</w:t>
      </w:r>
      <w:r w:rsidR="00B11B93" w:rsidRPr="00EB70B2">
        <w:rPr>
          <w:rFonts w:eastAsia="Times New Roman"/>
          <w:lang w:eastAsia="en-GB"/>
        </w:rPr>
        <w:t>,</w:t>
      </w:r>
      <w:r w:rsidR="0041733E" w:rsidRPr="00EB70B2">
        <w:rPr>
          <w:rFonts w:eastAsia="Times New Roman"/>
          <w:lang w:eastAsia="en-GB"/>
        </w:rPr>
        <w:t xml:space="preserve"> </w:t>
      </w:r>
      <w:r w:rsidR="00C925E3" w:rsidRPr="00EB70B2">
        <w:rPr>
          <w:rFonts w:eastAsia="Times New Roman"/>
          <w:lang w:eastAsia="en-GB"/>
        </w:rPr>
        <w:t>serves</w:t>
      </w:r>
      <w:r w:rsidR="00527638" w:rsidRPr="00EB70B2">
        <w:rPr>
          <w:rFonts w:eastAsia="Times New Roman"/>
          <w:lang w:eastAsia="en-GB"/>
        </w:rPr>
        <w:t xml:space="preserve"> to </w:t>
      </w:r>
      <w:r w:rsidR="00C925E3" w:rsidRPr="00EB70B2">
        <w:rPr>
          <w:rFonts w:eastAsia="Times New Roman"/>
          <w:lang w:eastAsia="en-GB"/>
        </w:rPr>
        <w:t>illustrate</w:t>
      </w:r>
      <w:r w:rsidR="00527638" w:rsidRPr="00EB70B2">
        <w:rPr>
          <w:rFonts w:eastAsia="Times New Roman"/>
          <w:lang w:eastAsia="en-GB"/>
        </w:rPr>
        <w:t xml:space="preserve"> that adopted children’s </w:t>
      </w:r>
      <w:r w:rsidR="00C925E3" w:rsidRPr="00EB70B2">
        <w:rPr>
          <w:rFonts w:eastAsia="Times New Roman"/>
          <w:lang w:eastAsia="en-GB"/>
        </w:rPr>
        <w:t>circumstances</w:t>
      </w:r>
      <w:r w:rsidR="00527638" w:rsidRPr="00EB70B2">
        <w:rPr>
          <w:rFonts w:eastAsia="Times New Roman"/>
          <w:lang w:eastAsia="en-GB"/>
        </w:rPr>
        <w:t xml:space="preserve"> can become </w:t>
      </w:r>
      <w:r w:rsidR="00A67CB3" w:rsidRPr="00EB70B2">
        <w:rPr>
          <w:rFonts w:eastAsia="Times New Roman"/>
          <w:lang w:eastAsia="en-GB"/>
        </w:rPr>
        <w:t>extreme</w:t>
      </w:r>
      <w:r w:rsidR="00C925E3" w:rsidRPr="00EB70B2">
        <w:rPr>
          <w:rFonts w:eastAsia="Times New Roman"/>
          <w:lang w:eastAsia="en-GB"/>
        </w:rPr>
        <w:t xml:space="preserve"> and their identity </w:t>
      </w:r>
      <w:r w:rsidR="00736CE2" w:rsidRPr="00EB70B2">
        <w:rPr>
          <w:rFonts w:eastAsia="Times New Roman"/>
          <w:lang w:eastAsia="en-GB"/>
        </w:rPr>
        <w:t>dilemmas</w:t>
      </w:r>
      <w:r w:rsidR="00C925E3" w:rsidRPr="00EB70B2">
        <w:rPr>
          <w:rFonts w:eastAsia="Times New Roman"/>
          <w:lang w:eastAsia="en-GB"/>
        </w:rPr>
        <w:t xml:space="preserve"> can play </w:t>
      </w:r>
      <w:r w:rsidR="00B11B93" w:rsidRPr="00EB70B2">
        <w:rPr>
          <w:rFonts w:eastAsia="Times New Roman"/>
          <w:lang w:eastAsia="en-GB"/>
        </w:rPr>
        <w:t>a fundamental</w:t>
      </w:r>
      <w:r w:rsidR="00736CE2" w:rsidRPr="00EB70B2">
        <w:rPr>
          <w:rFonts w:eastAsia="Times New Roman"/>
          <w:lang w:eastAsia="en-GB"/>
        </w:rPr>
        <w:t xml:space="preserve"> role</w:t>
      </w:r>
      <w:r w:rsidR="00D955A5" w:rsidRPr="00EB70B2">
        <w:rPr>
          <w:rFonts w:eastAsia="Times New Roman"/>
          <w:lang w:eastAsia="en-GB"/>
        </w:rPr>
        <w:t xml:space="preserve">. </w:t>
      </w:r>
    </w:p>
    <w:p w14:paraId="10852BE5" w14:textId="77777777" w:rsidR="00D61FB5" w:rsidRPr="00673ED3" w:rsidRDefault="00D61FB5" w:rsidP="00F5562E">
      <w:pPr>
        <w:pStyle w:val="ListParagraph"/>
        <w:ind w:left="426"/>
        <w:rPr>
          <w:rFonts w:eastAsia="Times New Roman"/>
          <w:lang w:eastAsia="en-GB"/>
        </w:rPr>
      </w:pPr>
    </w:p>
    <w:p w14:paraId="6D5EA047" w14:textId="194A0E8B" w:rsidR="005A7007" w:rsidRPr="00831D80" w:rsidRDefault="00D22E05" w:rsidP="008253D1">
      <w:pPr>
        <w:pStyle w:val="ListParagraph"/>
        <w:numPr>
          <w:ilvl w:val="0"/>
          <w:numId w:val="1"/>
        </w:numPr>
        <w:pBdr>
          <w:top w:val="nil"/>
          <w:left w:val="nil"/>
          <w:bottom w:val="nil"/>
          <w:right w:val="nil"/>
          <w:between w:val="nil"/>
          <w:bar w:val="nil"/>
        </w:pBdr>
        <w:shd w:val="clear" w:color="auto" w:fill="FFFFFF"/>
        <w:spacing w:before="450" w:after="0" w:line="360" w:lineRule="auto"/>
        <w:ind w:left="426"/>
        <w:jc w:val="both"/>
        <w:rPr>
          <w:rFonts w:eastAsia="Times New Roman"/>
          <w:lang w:eastAsia="en-GB"/>
        </w:rPr>
      </w:pPr>
      <w:r w:rsidRPr="00673ED3">
        <w:rPr>
          <w:rFonts w:eastAsia="Times New Roman"/>
          <w:lang w:eastAsia="en-GB"/>
        </w:rPr>
        <w:t>Pursuant to Article 2 ECHR the State, holds a duty to take </w:t>
      </w:r>
      <w:r w:rsidR="00A37969">
        <w:rPr>
          <w:rFonts w:eastAsia="Times New Roman"/>
          <w:lang w:eastAsia="en-GB"/>
        </w:rPr>
        <w:t>‘</w:t>
      </w:r>
      <w:r w:rsidRPr="00673ED3">
        <w:rPr>
          <w:rFonts w:eastAsia="Times New Roman"/>
          <w:i/>
          <w:iCs/>
          <w:lang w:eastAsia="en-GB"/>
        </w:rPr>
        <w:t>pro-active protective measures</w:t>
      </w:r>
      <w:r w:rsidR="00A37969">
        <w:rPr>
          <w:rFonts w:eastAsia="Times New Roman"/>
          <w:i/>
          <w:iCs/>
          <w:lang w:eastAsia="en-GB"/>
        </w:rPr>
        <w:t>’</w:t>
      </w:r>
      <w:r w:rsidRPr="00673ED3">
        <w:rPr>
          <w:rFonts w:eastAsia="Times New Roman"/>
          <w:i/>
          <w:iCs/>
          <w:lang w:eastAsia="en-GB"/>
        </w:rPr>
        <w:t> </w:t>
      </w:r>
      <w:r w:rsidRPr="00673ED3">
        <w:rPr>
          <w:rFonts w:eastAsia="Times New Roman"/>
          <w:lang w:eastAsia="en-GB"/>
        </w:rPr>
        <w:t>in order</w:t>
      </w:r>
      <w:r w:rsidRPr="00673ED3">
        <w:rPr>
          <w:rFonts w:eastAsia="Times New Roman"/>
          <w:i/>
          <w:iCs/>
          <w:lang w:eastAsia="en-GB"/>
        </w:rPr>
        <w:t> </w:t>
      </w:r>
      <w:r w:rsidR="00A37969">
        <w:rPr>
          <w:rFonts w:eastAsia="Times New Roman"/>
          <w:i/>
          <w:iCs/>
          <w:lang w:eastAsia="en-GB"/>
        </w:rPr>
        <w:t>‘</w:t>
      </w:r>
      <w:r w:rsidRPr="00673ED3">
        <w:rPr>
          <w:rFonts w:eastAsia="Times New Roman"/>
          <w:i/>
          <w:iCs/>
          <w:lang w:eastAsia="en-GB"/>
        </w:rPr>
        <w:t>to guard against real and immediate risk</w:t>
      </w:r>
      <w:r w:rsidR="00A37969">
        <w:rPr>
          <w:rFonts w:eastAsia="Times New Roman"/>
          <w:lang w:eastAsia="en-GB"/>
        </w:rPr>
        <w:t>’</w:t>
      </w:r>
      <w:r w:rsidRPr="00673ED3">
        <w:rPr>
          <w:rFonts w:eastAsia="Times New Roman"/>
          <w:lang w:eastAsia="en-GB"/>
        </w:rPr>
        <w:t xml:space="preserve"> to the life of person(s) within their jurisdiction from the criminal acts of another</w:t>
      </w:r>
      <w:r w:rsidRPr="00673ED3">
        <w:rPr>
          <w:rFonts w:eastAsia="Times New Roman"/>
          <w:i/>
          <w:iCs/>
          <w:lang w:eastAsia="en-GB"/>
        </w:rPr>
        <w:t> </w:t>
      </w:r>
      <w:r w:rsidR="00A37969">
        <w:rPr>
          <w:rFonts w:eastAsia="Times New Roman"/>
          <w:i/>
          <w:iCs/>
          <w:lang w:eastAsia="en-GB"/>
        </w:rPr>
        <w:t>‘</w:t>
      </w:r>
      <w:r w:rsidRPr="00673ED3">
        <w:rPr>
          <w:rFonts w:eastAsia="Times New Roman"/>
          <w:i/>
          <w:iCs/>
          <w:lang w:eastAsia="en-GB"/>
        </w:rPr>
        <w:t>of which the authorities knew or ought to have known.</w:t>
      </w:r>
      <w:r w:rsidR="00A37969">
        <w:rPr>
          <w:rFonts w:eastAsia="Times New Roman"/>
          <w:i/>
          <w:iCs/>
          <w:lang w:eastAsia="en-GB"/>
        </w:rPr>
        <w:t>’</w:t>
      </w:r>
      <w:r w:rsidRPr="00673ED3">
        <w:rPr>
          <w:rFonts w:eastAsia="Times New Roman"/>
          <w:lang w:eastAsia="en-GB"/>
        </w:rPr>
        <w:t>:</w:t>
      </w:r>
      <w:r w:rsidRPr="00673ED3">
        <w:rPr>
          <w:rFonts w:eastAsia="Times New Roman"/>
          <w:i/>
          <w:iCs/>
          <w:lang w:eastAsia="en-GB"/>
        </w:rPr>
        <w:t> </w:t>
      </w:r>
      <w:r w:rsidRPr="00673ED3">
        <w:rPr>
          <w:rFonts w:eastAsia="Times New Roman"/>
          <w:b/>
          <w:bCs/>
          <w:u w:val="single"/>
          <w:lang w:eastAsia="en-GB"/>
        </w:rPr>
        <w:t>Osman v United Kingdom (</w:t>
      </w:r>
      <w:r w:rsidR="00E67C12">
        <w:rPr>
          <w:rFonts w:eastAsia="Times New Roman"/>
          <w:b/>
          <w:bCs/>
          <w:u w:val="single"/>
          <w:lang w:eastAsia="en-GB"/>
        </w:rPr>
        <w:t>2000</w:t>
      </w:r>
      <w:r w:rsidRPr="00673ED3">
        <w:rPr>
          <w:rFonts w:eastAsia="Times New Roman"/>
          <w:b/>
          <w:bCs/>
          <w:u w:val="single"/>
          <w:lang w:eastAsia="en-GB"/>
        </w:rPr>
        <w:t>) 29 EHRR 245</w:t>
      </w:r>
      <w:r w:rsidRPr="00673ED3">
        <w:rPr>
          <w:rFonts w:eastAsia="Times New Roman"/>
          <w:lang w:eastAsia="en-GB"/>
        </w:rPr>
        <w:t xml:space="preserve">.  The protective duty of the State is absolute and </w:t>
      </w:r>
      <w:r w:rsidR="008B1CEE">
        <w:rPr>
          <w:rFonts w:eastAsia="Times New Roman"/>
          <w:lang w:eastAsia="en-GB"/>
        </w:rPr>
        <w:t>‘</w:t>
      </w:r>
      <w:r w:rsidRPr="00673ED3">
        <w:rPr>
          <w:rFonts w:eastAsia="Times New Roman"/>
          <w:lang w:eastAsia="en-GB"/>
        </w:rPr>
        <w:t>…</w:t>
      </w:r>
      <w:r w:rsidRPr="00673ED3">
        <w:rPr>
          <w:rFonts w:eastAsia="Times New Roman"/>
          <w:i/>
          <w:iCs/>
          <w:lang w:eastAsia="en-GB"/>
        </w:rPr>
        <w:t>cannot depend upon</w:t>
      </w:r>
      <w:r w:rsidRPr="00673ED3">
        <w:rPr>
          <w:rFonts w:eastAsia="Times New Roman"/>
          <w:lang w:eastAsia="en-GB"/>
        </w:rPr>
        <w:t> </w:t>
      </w:r>
      <w:r w:rsidRPr="00673ED3">
        <w:rPr>
          <w:rFonts w:eastAsia="Times New Roman"/>
          <w:i/>
          <w:iCs/>
          <w:lang w:eastAsia="en-GB"/>
        </w:rPr>
        <w:t>one’s conception of whether it is fair, just or reasonable for it to exist</w:t>
      </w:r>
      <w:r w:rsidR="008B1CEE">
        <w:rPr>
          <w:rFonts w:eastAsia="Times New Roman"/>
          <w:lang w:eastAsia="en-GB"/>
        </w:rPr>
        <w:t>’</w:t>
      </w:r>
      <w:r w:rsidRPr="00673ED3">
        <w:rPr>
          <w:rFonts w:eastAsia="Times New Roman"/>
          <w:lang w:eastAsia="en-GB"/>
        </w:rPr>
        <w:t xml:space="preserve"> [§70],  </w:t>
      </w:r>
      <w:r w:rsidRPr="00673ED3">
        <w:rPr>
          <w:rFonts w:eastAsia="Times New Roman"/>
          <w:b/>
          <w:bCs/>
          <w:u w:val="single"/>
          <w:lang w:eastAsia="en-GB"/>
        </w:rPr>
        <w:t xml:space="preserve">Commissioner of Police of the Metropolis v DSD &amp; another </w:t>
      </w:r>
      <w:r w:rsidR="00C82480" w:rsidRPr="00673ED3">
        <w:rPr>
          <w:rFonts w:eastAsia="Times New Roman"/>
          <w:b/>
          <w:bCs/>
          <w:u w:val="single"/>
          <w:lang w:eastAsia="en-GB"/>
        </w:rPr>
        <w:t>[</w:t>
      </w:r>
      <w:r w:rsidR="008253D1">
        <w:rPr>
          <w:rFonts w:eastAsia="Times New Roman"/>
          <w:b/>
          <w:bCs/>
          <w:u w:val="single"/>
          <w:lang w:eastAsia="en-GB"/>
        </w:rPr>
        <w:t>2019] AC 196</w:t>
      </w:r>
      <w:r w:rsidRPr="00673ED3">
        <w:rPr>
          <w:rFonts w:eastAsia="Times New Roman"/>
          <w:i/>
          <w:iCs/>
          <w:lang w:eastAsia="en-GB"/>
        </w:rPr>
        <w:t>.</w:t>
      </w:r>
      <w:r w:rsidRPr="00673ED3">
        <w:rPr>
          <w:rFonts w:eastAsia="Times New Roman"/>
          <w:lang w:eastAsia="en-GB"/>
        </w:rPr>
        <w:t xml:space="preserve">  This is a duty to protect the life of a child in the care of the state who is at risk of suicide: </w:t>
      </w:r>
      <w:r w:rsidRPr="00673ED3">
        <w:rPr>
          <w:rFonts w:eastAsia="Times New Roman"/>
          <w:b/>
          <w:bCs/>
          <w:u w:val="single"/>
          <w:lang w:eastAsia="en-GB"/>
        </w:rPr>
        <w:t>Rabone v</w:t>
      </w:r>
      <w:r w:rsidR="008253D1">
        <w:rPr>
          <w:rFonts w:eastAsia="Times New Roman"/>
          <w:b/>
          <w:bCs/>
          <w:u w:val="single"/>
          <w:lang w:eastAsia="en-GB"/>
        </w:rPr>
        <w:t xml:space="preserve"> </w:t>
      </w:r>
      <w:r w:rsidRPr="00831D80">
        <w:rPr>
          <w:rFonts w:eastAsia="Times New Roman"/>
          <w:b/>
          <w:bCs/>
          <w:u w:val="single"/>
          <w:lang w:eastAsia="en-GB"/>
        </w:rPr>
        <w:t>Pennine Care NHS Trust [2012] 2 AC 72</w:t>
      </w:r>
      <w:r w:rsidRPr="00831D80">
        <w:rPr>
          <w:rFonts w:eastAsia="Times New Roman"/>
          <w:b/>
          <w:bCs/>
          <w:i/>
          <w:iCs/>
          <w:lang w:eastAsia="en-GB"/>
        </w:rPr>
        <w:t>.</w:t>
      </w:r>
      <w:r w:rsidR="00D955A5" w:rsidRPr="00831D80">
        <w:rPr>
          <w:rFonts w:eastAsia="Times New Roman"/>
          <w:b/>
          <w:bCs/>
          <w:i/>
          <w:iCs/>
          <w:lang w:eastAsia="en-GB"/>
        </w:rPr>
        <w:t xml:space="preserve">  </w:t>
      </w:r>
      <w:r w:rsidRPr="00831D80">
        <w:rPr>
          <w:rFonts w:eastAsia="Times New Roman"/>
          <w:lang w:eastAsia="en-GB"/>
        </w:rPr>
        <w:t xml:space="preserve">Article 3 ECHR protects a person’s dignity and physical </w:t>
      </w:r>
      <w:r w:rsidRPr="00831D80">
        <w:rPr>
          <w:rFonts w:eastAsia="Times New Roman"/>
          <w:lang w:eastAsia="en-GB"/>
        </w:rPr>
        <w:lastRenderedPageBreak/>
        <w:t>integrity. The obligations under the Article include a positive duty to take reasonable steps to prevent real and immediate risks of torture or inhuman or degrading treatment at the hands of non-state agents:</w:t>
      </w:r>
      <w:r w:rsidRPr="00831D80">
        <w:rPr>
          <w:rFonts w:eastAsia="Times New Roman"/>
          <w:b/>
          <w:bCs/>
          <w:i/>
          <w:iCs/>
          <w:lang w:eastAsia="en-GB"/>
        </w:rPr>
        <w:t xml:space="preserve"> </w:t>
      </w:r>
      <w:r w:rsidRPr="00831D80">
        <w:rPr>
          <w:rFonts w:eastAsia="Times New Roman"/>
          <w:b/>
          <w:bCs/>
          <w:u w:val="single"/>
          <w:lang w:eastAsia="en-GB"/>
        </w:rPr>
        <w:t xml:space="preserve">Mayeka &amp; </w:t>
      </w:r>
      <w:proofErr w:type="spellStart"/>
      <w:r w:rsidRPr="00831D80">
        <w:rPr>
          <w:rFonts w:eastAsia="Times New Roman"/>
          <w:b/>
          <w:bCs/>
          <w:u w:val="single"/>
          <w:lang w:eastAsia="en-GB"/>
        </w:rPr>
        <w:t>Mitunga</w:t>
      </w:r>
      <w:proofErr w:type="spellEnd"/>
      <w:r w:rsidRPr="00831D80">
        <w:rPr>
          <w:rFonts w:eastAsia="Times New Roman"/>
          <w:b/>
          <w:bCs/>
          <w:u w:val="single"/>
          <w:lang w:eastAsia="en-GB"/>
        </w:rPr>
        <w:t xml:space="preserve"> v </w:t>
      </w:r>
      <w:r w:rsidRPr="00831D80">
        <w:rPr>
          <w:rFonts w:eastAsia="Times New Roman"/>
          <w:u w:val="single"/>
          <w:lang w:eastAsia="en-GB"/>
        </w:rPr>
        <w:t xml:space="preserve">Belgium </w:t>
      </w:r>
      <w:r w:rsidR="00937D96" w:rsidRPr="00831D80">
        <w:rPr>
          <w:rFonts w:eastAsia="Times New Roman"/>
          <w:u w:val="single"/>
          <w:lang w:eastAsia="en-GB"/>
        </w:rPr>
        <w:t>[2008] 46 EHRR 23</w:t>
      </w:r>
      <w:r w:rsidRPr="00831D80">
        <w:rPr>
          <w:rFonts w:eastAsia="Times New Roman"/>
          <w:lang w:eastAsia="en-GB"/>
        </w:rPr>
        <w:t xml:space="preserve">. </w:t>
      </w:r>
      <w:r w:rsidR="00D955A5" w:rsidRPr="00831D80">
        <w:rPr>
          <w:rFonts w:eastAsia="Times New Roman"/>
          <w:lang w:eastAsia="en-GB"/>
        </w:rPr>
        <w:t>Mental health</w:t>
      </w:r>
      <w:r w:rsidR="00B45E68" w:rsidRPr="008253D1">
        <w:rPr>
          <w:bCs/>
          <w:color w:val="000000" w:themeColor="text1"/>
        </w:rPr>
        <w:t xml:space="preserve"> i</w:t>
      </w:r>
      <w:r w:rsidR="00336F16" w:rsidRPr="008253D1">
        <w:rPr>
          <w:bCs/>
          <w:color w:val="000000" w:themeColor="text1"/>
        </w:rPr>
        <w:t xml:space="preserve">ll treatment includes </w:t>
      </w:r>
      <w:r w:rsidR="00336F16" w:rsidRPr="008253D1">
        <w:rPr>
          <w:color w:val="000000" w:themeColor="text1"/>
        </w:rPr>
        <w:t xml:space="preserve">treatment that </w:t>
      </w:r>
      <w:r w:rsidR="00B11B93" w:rsidRPr="008253D1">
        <w:rPr>
          <w:color w:val="000000" w:themeColor="text1"/>
        </w:rPr>
        <w:t xml:space="preserve">which </w:t>
      </w:r>
      <w:r w:rsidR="00336F16" w:rsidRPr="008253D1">
        <w:rPr>
          <w:color w:val="000000" w:themeColor="text1"/>
        </w:rPr>
        <w:t>offends human dignity, albeit there is a minimum threshold of treatment required for the Article to be engaged. Treatment causing mental suffering of a sufficient degree and intensity engages Article 3</w:t>
      </w:r>
      <w:r w:rsidR="00D61FB5" w:rsidRPr="008253D1">
        <w:rPr>
          <w:color w:val="000000" w:themeColor="text1"/>
        </w:rPr>
        <w:t xml:space="preserve">: </w:t>
      </w:r>
      <w:r w:rsidR="00D61FB5" w:rsidRPr="008253D1">
        <w:rPr>
          <w:b/>
          <w:bCs/>
          <w:color w:val="000000" w:themeColor="text1"/>
          <w:u w:val="single"/>
        </w:rPr>
        <w:t>Kurt v Turkey (</w:t>
      </w:r>
      <w:r w:rsidR="00D94037" w:rsidRPr="008253D1">
        <w:rPr>
          <w:b/>
          <w:bCs/>
          <w:color w:val="000000" w:themeColor="text1"/>
          <w:u w:val="single"/>
        </w:rPr>
        <w:t>1999</w:t>
      </w:r>
      <w:r w:rsidR="00D61FB5" w:rsidRPr="008253D1">
        <w:rPr>
          <w:b/>
          <w:bCs/>
          <w:color w:val="000000" w:themeColor="text1"/>
          <w:u w:val="single"/>
        </w:rPr>
        <w:t>) 27 EHRR 373</w:t>
      </w:r>
      <w:r w:rsidR="00D61FB5" w:rsidRPr="008253D1">
        <w:rPr>
          <w:color w:val="000000" w:themeColor="text1"/>
          <w:u w:val="single"/>
        </w:rPr>
        <w:t xml:space="preserve">: </w:t>
      </w:r>
      <w:proofErr w:type="spellStart"/>
      <w:r w:rsidR="00D61FB5" w:rsidRPr="008253D1">
        <w:rPr>
          <w:b/>
          <w:bCs/>
          <w:color w:val="000000" w:themeColor="text1"/>
          <w:u w:val="single"/>
        </w:rPr>
        <w:t>Dulaş</w:t>
      </w:r>
      <w:proofErr w:type="spellEnd"/>
      <w:r w:rsidR="00D61FB5" w:rsidRPr="008253D1">
        <w:rPr>
          <w:b/>
          <w:bCs/>
          <w:color w:val="000000" w:themeColor="text1"/>
          <w:u w:val="single"/>
        </w:rPr>
        <w:t xml:space="preserve"> v Turkey</w:t>
      </w:r>
      <w:r w:rsidR="00C82480" w:rsidRPr="008253D1">
        <w:rPr>
          <w:b/>
          <w:bCs/>
          <w:color w:val="000000" w:themeColor="text1"/>
          <w:u w:val="single"/>
        </w:rPr>
        <w:t xml:space="preserve"> (</w:t>
      </w:r>
      <w:r w:rsidR="00C82480" w:rsidRPr="00673ED3">
        <w:rPr>
          <w:rStyle w:val="ssleftalign"/>
        </w:rPr>
        <w:t>App. No. 25801/94) [2001] ECHR 25801/94.</w:t>
      </w:r>
      <w:r w:rsidR="00D61FB5" w:rsidRPr="008253D1">
        <w:rPr>
          <w:b/>
          <w:bCs/>
          <w:color w:val="000000" w:themeColor="text1"/>
          <w:u w:val="single"/>
        </w:rPr>
        <w:t xml:space="preserve"> </w:t>
      </w:r>
      <w:r w:rsidR="00336F16" w:rsidRPr="008253D1">
        <w:rPr>
          <w:color w:val="000000" w:themeColor="text1"/>
        </w:rPr>
        <w:t>The State’s obligation is not to prevent Article 3 ill-treatment in all circumstances but to do what could reasonably be expected in the circumstances in order to prevent ill treatment of which they have notice</w:t>
      </w:r>
      <w:r w:rsidR="00D61FB5" w:rsidRPr="008253D1">
        <w:rPr>
          <w:color w:val="000000" w:themeColor="text1"/>
        </w:rPr>
        <w:t xml:space="preserve">: </w:t>
      </w:r>
      <w:r w:rsidR="00D61FB5" w:rsidRPr="00831D80">
        <w:rPr>
          <w:rFonts w:eastAsia="Times New Roman"/>
          <w:b/>
          <w:bCs/>
          <w:color w:val="000000" w:themeColor="text1"/>
          <w:u w:val="single"/>
          <w:lang w:eastAsia="en-GB"/>
        </w:rPr>
        <w:t xml:space="preserve">E v Chief Constable of the Royal Ulster Constabulary </w:t>
      </w:r>
      <w:r w:rsidR="00D61FB5" w:rsidRPr="008253D1">
        <w:rPr>
          <w:b/>
          <w:color w:val="000000" w:themeColor="text1"/>
          <w:u w:val="single"/>
        </w:rPr>
        <w:t>[2009] 1 AC 536</w:t>
      </w:r>
      <w:r w:rsidR="00336F16" w:rsidRPr="008253D1">
        <w:rPr>
          <w:color w:val="000000" w:themeColor="text1"/>
        </w:rPr>
        <w:t>.</w:t>
      </w:r>
    </w:p>
    <w:p w14:paraId="10FF3875" w14:textId="77777777" w:rsidR="005A7007" w:rsidRPr="00673ED3" w:rsidRDefault="005A7007" w:rsidP="005A7007">
      <w:pPr>
        <w:pStyle w:val="ListParagraph"/>
        <w:pBdr>
          <w:top w:val="nil"/>
          <w:left w:val="nil"/>
          <w:bottom w:val="nil"/>
          <w:right w:val="nil"/>
          <w:between w:val="nil"/>
          <w:bar w:val="nil"/>
        </w:pBdr>
        <w:shd w:val="clear" w:color="auto" w:fill="FFFFFF"/>
        <w:spacing w:before="450" w:after="0" w:line="360" w:lineRule="auto"/>
        <w:ind w:left="426"/>
        <w:jc w:val="both"/>
        <w:rPr>
          <w:rFonts w:eastAsia="Times New Roman"/>
          <w:lang w:eastAsia="en-GB"/>
        </w:rPr>
      </w:pPr>
    </w:p>
    <w:p w14:paraId="24768E5E" w14:textId="0B6B9CCB" w:rsidR="005A7007" w:rsidRPr="00673ED3" w:rsidRDefault="005A7007" w:rsidP="00C55FDD">
      <w:pPr>
        <w:pStyle w:val="ListParagraph"/>
        <w:numPr>
          <w:ilvl w:val="0"/>
          <w:numId w:val="1"/>
        </w:numPr>
        <w:pBdr>
          <w:top w:val="nil"/>
          <w:left w:val="nil"/>
          <w:bottom w:val="nil"/>
          <w:right w:val="nil"/>
          <w:between w:val="nil"/>
          <w:bar w:val="nil"/>
        </w:pBdr>
        <w:shd w:val="clear" w:color="auto" w:fill="FFFFFF"/>
        <w:spacing w:before="450" w:after="0" w:line="360" w:lineRule="auto"/>
        <w:ind w:left="426"/>
        <w:jc w:val="both"/>
        <w:rPr>
          <w:rFonts w:eastAsia="Times New Roman"/>
          <w:lang w:eastAsia="en-GB"/>
        </w:rPr>
      </w:pPr>
      <w:r w:rsidRPr="00673ED3">
        <w:rPr>
          <w:rFonts w:eastAsia="Times New Roman"/>
          <w:lang w:eastAsia="en-GB"/>
        </w:rPr>
        <w:t xml:space="preserve">Lady Black at paragraphs 65 to 68 of her judgment in </w:t>
      </w:r>
      <w:r w:rsidRPr="00673ED3">
        <w:rPr>
          <w:b/>
          <w:bCs/>
          <w:u w:val="single"/>
        </w:rPr>
        <w:t>Re T (A Child) [2022] AC 723</w:t>
      </w:r>
      <w:r w:rsidRPr="00673ED3">
        <w:t xml:space="preserve"> set out the imperative of the inherent jurisdiction being available </w:t>
      </w:r>
      <w:r w:rsidR="00C82480" w:rsidRPr="00673ED3">
        <w:t>‘</w:t>
      </w:r>
      <w:r w:rsidRPr="00673ED3">
        <w:t>to rise to the challenge of some of the most extreme human and moral dilemmas imaginable</w:t>
      </w:r>
      <w:r w:rsidR="00C82480" w:rsidRPr="00673ED3">
        <w:t>’</w:t>
      </w:r>
      <w:r w:rsidRPr="00673ED3">
        <w:t xml:space="preserve"> </w:t>
      </w:r>
      <w:r w:rsidR="00C82480" w:rsidRPr="00673ED3">
        <w:t>[</w:t>
      </w:r>
      <w:r w:rsidRPr="00673ED3">
        <w:t>67</w:t>
      </w:r>
      <w:r w:rsidR="00C82480" w:rsidRPr="00673ED3">
        <w:t>]</w:t>
      </w:r>
      <w:r w:rsidRPr="00673ED3">
        <w:t xml:space="preserve"> and its </w:t>
      </w:r>
      <w:r w:rsidR="00C82480" w:rsidRPr="00673ED3">
        <w:t>‘</w:t>
      </w:r>
      <w:r w:rsidRPr="00673ED3">
        <w:t>time honoured role</w:t>
      </w:r>
      <w:r w:rsidR="00C82480" w:rsidRPr="00673ED3">
        <w:t>’</w:t>
      </w:r>
      <w:r w:rsidRPr="00673ED3">
        <w:t xml:space="preserve"> that it plays in </w:t>
      </w:r>
      <w:r w:rsidR="00C82480" w:rsidRPr="00673ED3">
        <w:t>‘</w:t>
      </w:r>
      <w:r w:rsidRPr="00673ED3">
        <w:t>protecting children whose welfare requires it</w:t>
      </w:r>
      <w:r w:rsidR="00C82480" w:rsidRPr="00673ED3">
        <w:t>’</w:t>
      </w:r>
      <w:r w:rsidRPr="00673ED3">
        <w:t xml:space="preserve"> </w:t>
      </w:r>
      <w:r w:rsidR="00C82480" w:rsidRPr="00673ED3">
        <w:t>[</w:t>
      </w:r>
      <w:r w:rsidRPr="00673ED3">
        <w:t>113</w:t>
      </w:r>
      <w:r w:rsidR="00C82480" w:rsidRPr="00673ED3">
        <w:t>]</w:t>
      </w:r>
      <w:r w:rsidRPr="00673ED3">
        <w:t xml:space="preserve"> ultimately ‘imperative considerations of necessity’ required it to be available in the circumstances of </w:t>
      </w:r>
      <w:r w:rsidRPr="00673ED3">
        <w:rPr>
          <w:b/>
          <w:bCs/>
          <w:u w:val="single"/>
        </w:rPr>
        <w:t>Re T</w:t>
      </w:r>
      <w:r w:rsidRPr="00673ED3">
        <w:t xml:space="preserve"> </w:t>
      </w:r>
      <w:r w:rsidR="00C82480" w:rsidRPr="00673ED3">
        <w:t>[</w:t>
      </w:r>
      <w:r w:rsidRPr="00673ED3">
        <w:t>145</w:t>
      </w:r>
      <w:r w:rsidR="00C82480" w:rsidRPr="00673ED3">
        <w:t>]</w:t>
      </w:r>
      <w:r w:rsidRPr="00673ED3">
        <w:t xml:space="preserve">. Lord Stephens evaluated the imperative considerations of necessity within the framework of the State’s positive operational to protect life and </w:t>
      </w:r>
      <w:r w:rsidR="00C82480" w:rsidRPr="00673ED3">
        <w:t>[</w:t>
      </w:r>
      <w:r w:rsidRPr="00673ED3">
        <w:t>175</w:t>
      </w:r>
      <w:r w:rsidR="00C82480" w:rsidRPr="00673ED3">
        <w:t>]</w:t>
      </w:r>
      <w:r w:rsidRPr="00673ED3">
        <w:t xml:space="preserve"> and prevent inhuman and degrading treatment </w:t>
      </w:r>
      <w:r w:rsidR="00C82480" w:rsidRPr="00673ED3">
        <w:t>[</w:t>
      </w:r>
      <w:r w:rsidRPr="00673ED3">
        <w:t>176</w:t>
      </w:r>
      <w:r w:rsidR="00C82480" w:rsidRPr="00673ED3">
        <w:t>]</w:t>
      </w:r>
      <w:r w:rsidRPr="00673ED3">
        <w:t xml:space="preserve"> concluding that where the duty arises a relevant public authority should adopt consequential measures to provide effective protection  of children doing what is reasonable  in the circumstances to prevent the breach of Convention rights. This is likely only to arise where there is absolutely no alternative </w:t>
      </w:r>
      <w:r w:rsidR="00C82480" w:rsidRPr="00673ED3">
        <w:t>[</w:t>
      </w:r>
      <w:r w:rsidRPr="00673ED3">
        <w:t>176-177</w:t>
      </w:r>
      <w:r w:rsidR="00C82480" w:rsidRPr="00673ED3">
        <w:t>]</w:t>
      </w:r>
      <w:r w:rsidRPr="00673ED3">
        <w:t xml:space="preserve">. Lady Arden identified that any exercise in the inherent jurisdiction must be undertaken on a principled basis and it cannot be without limits </w:t>
      </w:r>
      <w:r w:rsidR="00C82480" w:rsidRPr="00673ED3">
        <w:t>[</w:t>
      </w:r>
      <w:r w:rsidRPr="00673ED3">
        <w:t>188</w:t>
      </w:r>
      <w:r w:rsidR="00C82480" w:rsidRPr="00673ED3">
        <w:t>]</w:t>
      </w:r>
      <w:r w:rsidRPr="00673ED3">
        <w:t xml:space="preserve"> the inherent jurisdiction </w:t>
      </w:r>
      <w:r w:rsidR="00C82480" w:rsidRPr="00673ED3">
        <w:t>‘</w:t>
      </w:r>
      <w:r w:rsidRPr="00673ED3">
        <w:t>provides an important means of securing children’s interest when other solutions are not available</w:t>
      </w:r>
      <w:r w:rsidR="00C82480" w:rsidRPr="00673ED3">
        <w:t>’</w:t>
      </w:r>
      <w:r w:rsidRPr="00673ED3">
        <w:t xml:space="preserve"> </w:t>
      </w:r>
      <w:r w:rsidR="00C82480" w:rsidRPr="00673ED3">
        <w:t>[</w:t>
      </w:r>
      <w:r w:rsidRPr="00673ED3">
        <w:t>197</w:t>
      </w:r>
      <w:r w:rsidR="00C82480" w:rsidRPr="00673ED3">
        <w:t>]</w:t>
      </w:r>
      <w:r w:rsidRPr="00673ED3">
        <w:t>.</w:t>
      </w:r>
    </w:p>
    <w:p w14:paraId="0726B680" w14:textId="77777777" w:rsidR="004802D0" w:rsidRPr="00673ED3" w:rsidRDefault="004802D0" w:rsidP="00F5562E">
      <w:pPr>
        <w:pStyle w:val="ListParagraph"/>
        <w:pBdr>
          <w:top w:val="nil"/>
          <w:left w:val="nil"/>
          <w:bottom w:val="nil"/>
          <w:right w:val="nil"/>
          <w:between w:val="nil"/>
          <w:bar w:val="nil"/>
        </w:pBdr>
        <w:shd w:val="clear" w:color="auto" w:fill="FFFFFF"/>
        <w:spacing w:before="450" w:after="0" w:line="360" w:lineRule="auto"/>
        <w:ind w:left="426"/>
        <w:jc w:val="both"/>
        <w:rPr>
          <w:rFonts w:eastAsia="Times New Roman"/>
          <w:lang w:eastAsia="en-GB"/>
        </w:rPr>
      </w:pPr>
    </w:p>
    <w:p w14:paraId="6931C887" w14:textId="648B9DB5" w:rsidR="00061D97" w:rsidRPr="00673ED3" w:rsidRDefault="004802D0" w:rsidP="00C55FDD">
      <w:pPr>
        <w:pStyle w:val="ListParagraph"/>
        <w:numPr>
          <w:ilvl w:val="0"/>
          <w:numId w:val="1"/>
        </w:numPr>
        <w:pBdr>
          <w:top w:val="nil"/>
          <w:left w:val="nil"/>
          <w:bottom w:val="nil"/>
          <w:right w:val="nil"/>
          <w:between w:val="nil"/>
          <w:bar w:val="nil"/>
        </w:pBdr>
        <w:shd w:val="clear" w:color="auto" w:fill="FFFFFF"/>
        <w:spacing w:before="450" w:after="0" w:line="360" w:lineRule="auto"/>
        <w:ind w:left="426"/>
        <w:jc w:val="both"/>
        <w:rPr>
          <w:rFonts w:eastAsia="Times New Roman"/>
          <w:lang w:eastAsia="en-GB"/>
        </w:rPr>
      </w:pPr>
      <w:r w:rsidRPr="00673ED3">
        <w:rPr>
          <w:rFonts w:eastAsia="Times New Roman"/>
          <w:lang w:eastAsia="en-GB"/>
        </w:rPr>
        <w:t xml:space="preserve">As foreshadowed by the President </w:t>
      </w:r>
      <w:r w:rsidR="005A7007" w:rsidRPr="00673ED3">
        <w:rPr>
          <w:rFonts w:eastAsia="Times New Roman"/>
          <w:lang w:eastAsia="en-GB"/>
        </w:rPr>
        <w:t xml:space="preserve">sitting in the Court of Appeal in this case </w:t>
      </w:r>
      <w:r w:rsidRPr="00673ED3">
        <w:rPr>
          <w:rFonts w:eastAsia="Times New Roman"/>
          <w:lang w:eastAsia="en-GB"/>
        </w:rPr>
        <w:t>it is possible ‘</w:t>
      </w:r>
      <w:r w:rsidRPr="00673ED3">
        <w:rPr>
          <w:rFonts w:eastAsia="Times New Roman"/>
          <w:i/>
          <w:iCs/>
          <w:lang w:eastAsia="en-GB"/>
        </w:rPr>
        <w:t xml:space="preserve">…to imagine an </w:t>
      </w:r>
      <w:r w:rsidRPr="00673ED3">
        <w:rPr>
          <w:i/>
          <w:iCs/>
        </w:rPr>
        <w:t>extreme situation arising that the revocation of an adoption order becomes necessary if the court is to comply with its Convention obligations’</w:t>
      </w:r>
      <w:r w:rsidR="00E304F3" w:rsidRPr="00673ED3">
        <w:t>.</w:t>
      </w:r>
      <w:r w:rsidR="00225DC6" w:rsidRPr="00673ED3">
        <w:t xml:space="preserve"> </w:t>
      </w:r>
      <w:r w:rsidR="00E46BE4" w:rsidRPr="00673ED3">
        <w:t>The</w:t>
      </w:r>
      <w:r w:rsidR="00D73C06" w:rsidRPr="00673ED3">
        <w:t xml:space="preserve"> jurisdictional routes such as </w:t>
      </w:r>
      <w:r w:rsidR="00661B9E" w:rsidRPr="00673ED3">
        <w:t>appeal out of time</w:t>
      </w:r>
      <w:r w:rsidR="00B11B93" w:rsidRPr="00673ED3">
        <w:t>,</w:t>
      </w:r>
      <w:r w:rsidR="00D73C06" w:rsidRPr="00673ED3">
        <w:t xml:space="preserve"> </w:t>
      </w:r>
      <w:r w:rsidR="00605B20">
        <w:t xml:space="preserve">applying </w:t>
      </w:r>
      <w:r w:rsidR="00D73C06" w:rsidRPr="00673ED3">
        <w:t xml:space="preserve">an </w:t>
      </w:r>
      <w:r w:rsidR="00661B9E" w:rsidRPr="00673ED3">
        <w:t>exception</w:t>
      </w:r>
      <w:r w:rsidR="00D73C06" w:rsidRPr="00673ED3">
        <w:t xml:space="preserve">al </w:t>
      </w:r>
      <w:r w:rsidR="001A6A75" w:rsidRPr="00673ED3">
        <w:t>discretion as</w:t>
      </w:r>
      <w:r w:rsidR="00661B9E" w:rsidRPr="00673ED3">
        <w:t xml:space="preserve"> </w:t>
      </w:r>
      <w:r w:rsidR="00D53D50" w:rsidRPr="00673ED3">
        <w:t>to</w:t>
      </w:r>
      <w:r w:rsidR="00661B9E" w:rsidRPr="00673ED3">
        <w:t xml:space="preserve"> </w:t>
      </w:r>
      <w:r w:rsidR="001A6A75" w:rsidRPr="00673ED3">
        <w:t xml:space="preserve">the </w:t>
      </w:r>
      <w:r w:rsidR="00605B20">
        <w:t xml:space="preserve">strict observance of the </w:t>
      </w:r>
      <w:r w:rsidR="00661B9E" w:rsidRPr="00673ED3">
        <w:t>out of time rule</w:t>
      </w:r>
      <w:r w:rsidR="001A6A75" w:rsidRPr="00673ED3">
        <w:t>s</w:t>
      </w:r>
      <w:r w:rsidR="00661B9E" w:rsidRPr="00673ED3">
        <w:t xml:space="preserve"> </w:t>
      </w:r>
      <w:r w:rsidR="001A6A75" w:rsidRPr="00673ED3">
        <w:t>may serve to meet the State’s operational duties under the Convention in</w:t>
      </w:r>
      <w:r w:rsidR="00661B9E" w:rsidRPr="00673ED3">
        <w:t xml:space="preserve"> a</w:t>
      </w:r>
      <w:r w:rsidR="00B11B93" w:rsidRPr="00673ED3">
        <w:t>n</w:t>
      </w:r>
      <w:r w:rsidR="00661B9E" w:rsidRPr="00673ED3">
        <w:t xml:space="preserve"> extreme set of circumstances</w:t>
      </w:r>
      <w:r w:rsidR="00DB00EA" w:rsidRPr="00673ED3">
        <w:t>.</w:t>
      </w:r>
      <w:r w:rsidR="00661B9E" w:rsidRPr="00673ED3">
        <w:t xml:space="preserve"> </w:t>
      </w:r>
      <w:r w:rsidR="00DB00EA" w:rsidRPr="00673ED3">
        <w:t>W</w:t>
      </w:r>
      <w:r w:rsidR="00661B9E" w:rsidRPr="00673ED3">
        <w:t xml:space="preserve">here no appeal exists </w:t>
      </w:r>
      <w:r w:rsidR="00B11B93" w:rsidRPr="00673ED3">
        <w:lastRenderedPageBreak/>
        <w:t xml:space="preserve">though </w:t>
      </w:r>
      <w:r w:rsidR="0008579E" w:rsidRPr="00673ED3">
        <w:t xml:space="preserve">the </w:t>
      </w:r>
      <w:r w:rsidR="001A6A75" w:rsidRPr="00673ED3">
        <w:t xml:space="preserve">Court of Appeal were correct to recognise that </w:t>
      </w:r>
      <w:r w:rsidR="00061D97" w:rsidRPr="00673ED3">
        <w:t>at paragraph 63 that then an application to invoke the inherent jurisdiction may need to be entertained</w:t>
      </w:r>
      <w:r w:rsidR="00DB00EA" w:rsidRPr="00673ED3">
        <w:t>, the ALC submits</w:t>
      </w:r>
      <w:r w:rsidR="00061D97" w:rsidRPr="00673ED3">
        <w:t xml:space="preserve">. </w:t>
      </w:r>
      <w:r w:rsidR="0074578B" w:rsidRPr="00673ED3">
        <w:t xml:space="preserve">The </w:t>
      </w:r>
      <w:r w:rsidR="00DC2EC2" w:rsidRPr="00673ED3">
        <w:t>jurisdiction</w:t>
      </w:r>
      <w:r w:rsidR="0074578B" w:rsidRPr="00673ED3">
        <w:t xml:space="preserve"> </w:t>
      </w:r>
      <w:r w:rsidR="00E02E71" w:rsidRPr="00673ED3">
        <w:t xml:space="preserve">contemplated here </w:t>
      </w:r>
      <w:r w:rsidR="0074578B" w:rsidRPr="00673ED3">
        <w:t>arises unde</w:t>
      </w:r>
      <w:r w:rsidR="00DC2EC2" w:rsidRPr="00673ED3">
        <w:t>r</w:t>
      </w:r>
      <w:r w:rsidR="0074578B" w:rsidRPr="00673ED3">
        <w:t xml:space="preserve"> the </w:t>
      </w:r>
      <w:r w:rsidR="00DC2EC2" w:rsidRPr="00673ED3">
        <w:t>operational</w:t>
      </w:r>
      <w:r w:rsidR="0074578B" w:rsidRPr="00673ED3">
        <w:t xml:space="preserve"> duties </w:t>
      </w:r>
      <w:r w:rsidR="00DC2EC2" w:rsidRPr="00673ED3">
        <w:t>to prevent a breach of Convention rights</w:t>
      </w:r>
      <w:r w:rsidR="00E02E71" w:rsidRPr="00673ED3">
        <w:t xml:space="preserve"> of the child.</w:t>
      </w:r>
      <w:r w:rsidR="00DC2EC2" w:rsidRPr="00673ED3">
        <w:t xml:space="preserve"> </w:t>
      </w:r>
    </w:p>
    <w:p w14:paraId="6341A910" w14:textId="77777777" w:rsidR="004220F2" w:rsidRPr="00673ED3" w:rsidRDefault="004220F2" w:rsidP="00F5562E">
      <w:pPr>
        <w:pStyle w:val="ListParagraph"/>
        <w:ind w:left="426"/>
        <w:rPr>
          <w:rFonts w:eastAsia="Times New Roman"/>
          <w:lang w:eastAsia="en-GB"/>
        </w:rPr>
      </w:pPr>
    </w:p>
    <w:p w14:paraId="0DFAA2BB" w14:textId="1D20D1FC" w:rsidR="004220F2" w:rsidRPr="00673ED3" w:rsidRDefault="00687349" w:rsidP="00C55FDD">
      <w:pPr>
        <w:pStyle w:val="ListParagraph"/>
        <w:numPr>
          <w:ilvl w:val="0"/>
          <w:numId w:val="1"/>
        </w:numPr>
        <w:pBdr>
          <w:top w:val="nil"/>
          <w:left w:val="nil"/>
          <w:bottom w:val="nil"/>
          <w:right w:val="nil"/>
          <w:between w:val="nil"/>
          <w:bar w:val="nil"/>
        </w:pBdr>
        <w:shd w:val="clear" w:color="auto" w:fill="FFFFFF"/>
        <w:spacing w:before="450" w:after="0" w:line="360" w:lineRule="auto"/>
        <w:ind w:left="426"/>
        <w:jc w:val="both"/>
        <w:rPr>
          <w:rFonts w:eastAsia="Times New Roman"/>
          <w:lang w:eastAsia="en-GB"/>
        </w:rPr>
      </w:pPr>
      <w:r w:rsidRPr="00673ED3">
        <w:rPr>
          <w:rFonts w:eastAsia="Times New Roman"/>
          <w:lang w:eastAsia="en-GB"/>
        </w:rPr>
        <w:t xml:space="preserve">Given </w:t>
      </w:r>
      <w:r w:rsidR="00736CE2" w:rsidRPr="00673ED3">
        <w:rPr>
          <w:rFonts w:eastAsia="Times New Roman"/>
          <w:lang w:eastAsia="en-GB"/>
        </w:rPr>
        <w:t xml:space="preserve">the range of unique and challenging cases thrown up by </w:t>
      </w:r>
      <w:r w:rsidR="005546F6">
        <w:rPr>
          <w:rFonts w:eastAsia="Times New Roman"/>
          <w:lang w:eastAsia="en-GB"/>
        </w:rPr>
        <w:t xml:space="preserve">adopted </w:t>
      </w:r>
      <w:r w:rsidR="00736CE2" w:rsidRPr="00673ED3">
        <w:rPr>
          <w:rFonts w:eastAsia="Times New Roman"/>
          <w:lang w:eastAsia="en-GB"/>
        </w:rPr>
        <w:t xml:space="preserve">children’s circumstances </w:t>
      </w:r>
      <w:r w:rsidRPr="00673ED3">
        <w:rPr>
          <w:rFonts w:eastAsia="Times New Roman"/>
          <w:lang w:eastAsia="en-GB"/>
        </w:rPr>
        <w:t xml:space="preserve">the ALC invites this court to </w:t>
      </w:r>
      <w:r w:rsidR="00B24BFC" w:rsidRPr="00673ED3">
        <w:rPr>
          <w:rFonts w:eastAsia="Times New Roman"/>
          <w:lang w:eastAsia="en-GB"/>
        </w:rPr>
        <w:t>recognise, as the Court of Appeal did</w:t>
      </w:r>
      <w:r w:rsidR="00745883" w:rsidRPr="00673ED3">
        <w:rPr>
          <w:rFonts w:eastAsia="Times New Roman"/>
          <w:lang w:eastAsia="en-GB"/>
        </w:rPr>
        <w:t>,</w:t>
      </w:r>
      <w:r w:rsidR="00B24BFC" w:rsidRPr="00673ED3">
        <w:rPr>
          <w:rFonts w:eastAsia="Times New Roman"/>
          <w:lang w:eastAsia="en-GB"/>
        </w:rPr>
        <w:t xml:space="preserve"> that </w:t>
      </w:r>
      <w:r w:rsidR="000A556D" w:rsidRPr="00673ED3">
        <w:rPr>
          <w:rFonts w:eastAsia="Times New Roman"/>
          <w:lang w:eastAsia="en-GB"/>
        </w:rPr>
        <w:t xml:space="preserve">the court’s compliance with Convention obligations may require recourse to the inherent jurisdiction if no other remedy is necessary to revoke an adoption order, the facts of such a case are likely to be extreme. </w:t>
      </w:r>
      <w:r w:rsidR="002C4FFB" w:rsidRPr="00673ED3">
        <w:rPr>
          <w:rFonts w:eastAsia="Times New Roman"/>
          <w:lang w:eastAsia="en-GB"/>
        </w:rPr>
        <w:t xml:space="preserve">This recognition of the State’s Convention duties does not </w:t>
      </w:r>
      <w:r w:rsidR="005546F6">
        <w:rPr>
          <w:rFonts w:eastAsia="Times New Roman"/>
          <w:lang w:eastAsia="en-GB"/>
        </w:rPr>
        <w:t xml:space="preserve">itself </w:t>
      </w:r>
      <w:r w:rsidR="003313BB" w:rsidRPr="00673ED3">
        <w:rPr>
          <w:rFonts w:eastAsia="Times New Roman"/>
          <w:lang w:eastAsia="en-GB"/>
        </w:rPr>
        <w:t>create a primary jurisdiction to revoke a properly</w:t>
      </w:r>
      <w:r w:rsidR="00745883" w:rsidRPr="00673ED3">
        <w:rPr>
          <w:rFonts w:eastAsia="Times New Roman"/>
          <w:lang w:eastAsia="en-GB"/>
        </w:rPr>
        <w:t xml:space="preserve"> made</w:t>
      </w:r>
      <w:r w:rsidR="003313BB" w:rsidRPr="00673ED3">
        <w:rPr>
          <w:rFonts w:eastAsia="Times New Roman"/>
          <w:lang w:eastAsia="en-GB"/>
        </w:rPr>
        <w:t xml:space="preserve"> adoption order at first instance, the ALC submits. </w:t>
      </w:r>
    </w:p>
    <w:p w14:paraId="0D7A1BFB" w14:textId="77777777" w:rsidR="000A556D" w:rsidRPr="00673ED3" w:rsidRDefault="000A556D" w:rsidP="000A556D">
      <w:pPr>
        <w:pStyle w:val="ListParagraph"/>
        <w:rPr>
          <w:rFonts w:eastAsia="Times New Roman"/>
          <w:lang w:eastAsia="en-GB"/>
        </w:rPr>
      </w:pPr>
    </w:p>
    <w:p w14:paraId="6774F8CF" w14:textId="30CF7ECE" w:rsidR="000A556D" w:rsidRPr="00673ED3" w:rsidRDefault="000A556D" w:rsidP="00FA22B5">
      <w:pPr>
        <w:pBdr>
          <w:top w:val="nil"/>
          <w:left w:val="nil"/>
          <w:bottom w:val="nil"/>
          <w:right w:val="nil"/>
          <w:between w:val="nil"/>
          <w:bar w:val="nil"/>
        </w:pBdr>
        <w:shd w:val="clear" w:color="auto" w:fill="FFFFFF"/>
        <w:spacing w:after="0" w:line="360" w:lineRule="auto"/>
        <w:jc w:val="right"/>
        <w:rPr>
          <w:rFonts w:eastAsia="Times New Roman"/>
          <w:b/>
          <w:bCs/>
          <w:lang w:eastAsia="en-GB"/>
        </w:rPr>
      </w:pPr>
      <w:r w:rsidRPr="00673ED3">
        <w:rPr>
          <w:rFonts w:eastAsia="Times New Roman"/>
          <w:b/>
          <w:bCs/>
          <w:lang w:eastAsia="en-GB"/>
        </w:rPr>
        <w:t>Lorraine Cavanagh KC</w:t>
      </w:r>
    </w:p>
    <w:p w14:paraId="7B542F82" w14:textId="68548F7F" w:rsidR="000A556D" w:rsidRPr="00673ED3" w:rsidRDefault="000A556D" w:rsidP="00FA22B5">
      <w:pPr>
        <w:pBdr>
          <w:top w:val="nil"/>
          <w:left w:val="nil"/>
          <w:bottom w:val="nil"/>
          <w:right w:val="nil"/>
          <w:between w:val="nil"/>
          <w:bar w:val="nil"/>
        </w:pBdr>
        <w:shd w:val="clear" w:color="auto" w:fill="FFFFFF"/>
        <w:spacing w:after="0" w:line="360" w:lineRule="auto"/>
        <w:jc w:val="right"/>
        <w:rPr>
          <w:rFonts w:eastAsia="Times New Roman"/>
          <w:b/>
          <w:bCs/>
          <w:lang w:eastAsia="en-GB"/>
        </w:rPr>
      </w:pPr>
      <w:r w:rsidRPr="00673ED3">
        <w:rPr>
          <w:rFonts w:eastAsia="Times New Roman"/>
          <w:b/>
          <w:bCs/>
          <w:lang w:eastAsia="en-GB"/>
        </w:rPr>
        <w:t>Victoria Roberts</w:t>
      </w:r>
    </w:p>
    <w:p w14:paraId="3D99A4A9" w14:textId="050EC075" w:rsidR="000A556D" w:rsidRPr="00673ED3" w:rsidRDefault="000A556D" w:rsidP="00FA22B5">
      <w:pPr>
        <w:pBdr>
          <w:top w:val="nil"/>
          <w:left w:val="nil"/>
          <w:bottom w:val="nil"/>
          <w:right w:val="nil"/>
          <w:between w:val="nil"/>
          <w:bar w:val="nil"/>
        </w:pBdr>
        <w:shd w:val="clear" w:color="auto" w:fill="FFFFFF"/>
        <w:spacing w:after="0" w:line="360" w:lineRule="auto"/>
        <w:jc w:val="right"/>
        <w:rPr>
          <w:rFonts w:eastAsia="Times New Roman"/>
          <w:b/>
          <w:bCs/>
          <w:lang w:eastAsia="en-GB"/>
        </w:rPr>
      </w:pPr>
      <w:r w:rsidRPr="00673ED3">
        <w:rPr>
          <w:rFonts w:eastAsia="Times New Roman"/>
          <w:b/>
          <w:bCs/>
          <w:lang w:eastAsia="en-GB"/>
        </w:rPr>
        <w:t xml:space="preserve">Daniel Currie </w:t>
      </w:r>
    </w:p>
    <w:p w14:paraId="0DD482E7" w14:textId="503D572D" w:rsidR="000A556D" w:rsidRPr="00673ED3" w:rsidRDefault="00FA22B5" w:rsidP="00FA22B5">
      <w:pPr>
        <w:pBdr>
          <w:top w:val="nil"/>
          <w:left w:val="nil"/>
          <w:bottom w:val="nil"/>
          <w:right w:val="nil"/>
          <w:between w:val="nil"/>
          <w:bar w:val="nil"/>
        </w:pBdr>
        <w:shd w:val="clear" w:color="auto" w:fill="FFFFFF"/>
        <w:spacing w:after="0" w:line="360" w:lineRule="auto"/>
        <w:jc w:val="right"/>
        <w:rPr>
          <w:rFonts w:eastAsia="Times New Roman"/>
          <w:b/>
          <w:bCs/>
          <w:lang w:eastAsia="en-GB"/>
        </w:rPr>
      </w:pPr>
      <w:r w:rsidRPr="00673ED3">
        <w:rPr>
          <w:rFonts w:eastAsia="Times New Roman"/>
          <w:b/>
          <w:bCs/>
          <w:lang w:eastAsia="en-GB"/>
        </w:rPr>
        <w:t>Counsel for the ALC</w:t>
      </w:r>
    </w:p>
    <w:p w14:paraId="2C16674D" w14:textId="77777777" w:rsidR="00FA22B5" w:rsidRPr="00673ED3" w:rsidRDefault="00FA22B5" w:rsidP="00FA22B5">
      <w:pPr>
        <w:pBdr>
          <w:top w:val="nil"/>
          <w:left w:val="nil"/>
          <w:bottom w:val="nil"/>
          <w:right w:val="nil"/>
          <w:between w:val="nil"/>
          <w:bar w:val="nil"/>
        </w:pBdr>
        <w:shd w:val="clear" w:color="auto" w:fill="FFFFFF"/>
        <w:spacing w:after="0" w:line="360" w:lineRule="auto"/>
        <w:jc w:val="right"/>
        <w:rPr>
          <w:rFonts w:eastAsia="Times New Roman"/>
          <w:b/>
          <w:bCs/>
          <w:lang w:eastAsia="en-GB"/>
        </w:rPr>
      </w:pPr>
    </w:p>
    <w:p w14:paraId="0E4B9169" w14:textId="2AAE0E55" w:rsidR="00FA22B5" w:rsidRPr="00673ED3" w:rsidRDefault="00FA22B5" w:rsidP="00FA22B5">
      <w:pPr>
        <w:pBdr>
          <w:top w:val="nil"/>
          <w:left w:val="nil"/>
          <w:bottom w:val="nil"/>
          <w:right w:val="nil"/>
          <w:between w:val="nil"/>
          <w:bar w:val="nil"/>
        </w:pBdr>
        <w:shd w:val="clear" w:color="auto" w:fill="FFFFFF"/>
        <w:spacing w:after="0" w:line="360" w:lineRule="auto"/>
        <w:jc w:val="right"/>
        <w:rPr>
          <w:rFonts w:eastAsia="Times New Roman"/>
          <w:lang w:eastAsia="en-GB"/>
        </w:rPr>
      </w:pPr>
      <w:r w:rsidRPr="00673ED3">
        <w:rPr>
          <w:rFonts w:eastAsia="Times New Roman"/>
          <w:lang w:eastAsia="en-GB"/>
        </w:rPr>
        <w:t xml:space="preserve">Instructed by </w:t>
      </w:r>
      <w:r w:rsidRPr="00465DAE">
        <w:rPr>
          <w:rFonts w:eastAsia="Times New Roman"/>
          <w:b/>
          <w:bCs/>
          <w:lang w:eastAsia="en-GB"/>
        </w:rPr>
        <w:t>Forum Shah</w:t>
      </w:r>
      <w:r w:rsidRPr="00673ED3">
        <w:rPr>
          <w:rFonts w:eastAsia="Times New Roman"/>
          <w:lang w:eastAsia="en-GB"/>
        </w:rPr>
        <w:t xml:space="preserve"> at Dawson Cornw</w:t>
      </w:r>
      <w:r w:rsidR="00831D80">
        <w:rPr>
          <w:rFonts w:eastAsia="Times New Roman"/>
          <w:lang w:eastAsia="en-GB"/>
        </w:rPr>
        <w:t>e</w:t>
      </w:r>
      <w:r w:rsidRPr="00673ED3">
        <w:rPr>
          <w:rFonts w:eastAsia="Times New Roman"/>
          <w:lang w:eastAsia="en-GB"/>
        </w:rPr>
        <w:t>ll</w:t>
      </w:r>
    </w:p>
    <w:p w14:paraId="5DC50668" w14:textId="2B790993" w:rsidR="00FA22B5" w:rsidRPr="00673ED3" w:rsidRDefault="005546F6" w:rsidP="00FA22B5">
      <w:pPr>
        <w:pBdr>
          <w:top w:val="nil"/>
          <w:left w:val="nil"/>
          <w:bottom w:val="nil"/>
          <w:right w:val="nil"/>
          <w:between w:val="nil"/>
          <w:bar w:val="nil"/>
        </w:pBdr>
        <w:shd w:val="clear" w:color="auto" w:fill="FFFFFF"/>
        <w:spacing w:after="0" w:line="360" w:lineRule="auto"/>
        <w:jc w:val="right"/>
        <w:rPr>
          <w:rFonts w:eastAsia="Times New Roman"/>
          <w:lang w:eastAsia="en-GB"/>
        </w:rPr>
      </w:pPr>
      <w:r>
        <w:rPr>
          <w:rFonts w:eastAsia="Times New Roman"/>
          <w:lang w:eastAsia="en-GB"/>
        </w:rPr>
        <w:t>21 January</w:t>
      </w:r>
      <w:r w:rsidR="00FA22B5" w:rsidRPr="00673ED3">
        <w:rPr>
          <w:rFonts w:eastAsia="Times New Roman"/>
          <w:lang w:eastAsia="en-GB"/>
        </w:rPr>
        <w:t xml:space="preserve"> 2026</w:t>
      </w:r>
    </w:p>
    <w:p w14:paraId="54D69F67" w14:textId="77777777" w:rsidR="000A2F89" w:rsidRPr="00673ED3" w:rsidRDefault="000A2F89" w:rsidP="000A2F89">
      <w:pPr>
        <w:spacing w:after="0" w:line="360" w:lineRule="auto"/>
        <w:jc w:val="both"/>
      </w:pPr>
    </w:p>
    <w:sectPr w:rsidR="000A2F89" w:rsidRPr="00673ED3">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26A5F7" w14:textId="77777777" w:rsidR="00A85BEF" w:rsidRDefault="00A85BEF" w:rsidP="000A2F89">
      <w:pPr>
        <w:spacing w:after="0" w:line="240" w:lineRule="auto"/>
      </w:pPr>
      <w:r>
        <w:separator/>
      </w:r>
    </w:p>
  </w:endnote>
  <w:endnote w:type="continuationSeparator" w:id="0">
    <w:p w14:paraId="1AC7C9D6" w14:textId="77777777" w:rsidR="00A85BEF" w:rsidRDefault="00A85BEF" w:rsidP="000A2F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78904767"/>
      <w:docPartObj>
        <w:docPartGallery w:val="Page Numbers (Bottom of Page)"/>
        <w:docPartUnique/>
      </w:docPartObj>
    </w:sdtPr>
    <w:sdtEndPr>
      <w:rPr>
        <w:noProof/>
      </w:rPr>
    </w:sdtEndPr>
    <w:sdtContent>
      <w:p w14:paraId="43849E6C" w14:textId="4B0CCC4D" w:rsidR="00FA22B5" w:rsidRDefault="00FA22B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88BFC70" w14:textId="77777777" w:rsidR="00FA22B5" w:rsidRDefault="00FA22B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8C8D43" w14:textId="77777777" w:rsidR="00A85BEF" w:rsidRDefault="00A85BEF" w:rsidP="000A2F89">
      <w:pPr>
        <w:spacing w:after="0" w:line="240" w:lineRule="auto"/>
      </w:pPr>
      <w:r>
        <w:separator/>
      </w:r>
    </w:p>
  </w:footnote>
  <w:footnote w:type="continuationSeparator" w:id="0">
    <w:p w14:paraId="247FB89A" w14:textId="77777777" w:rsidR="00A85BEF" w:rsidRDefault="00A85BEF" w:rsidP="000A2F89">
      <w:pPr>
        <w:spacing w:after="0" w:line="240" w:lineRule="auto"/>
      </w:pPr>
      <w:r>
        <w:continuationSeparator/>
      </w:r>
    </w:p>
  </w:footnote>
  <w:footnote w:id="1">
    <w:p w14:paraId="61BDD3EB" w14:textId="7346D89E" w:rsidR="00747BE3" w:rsidRPr="00747BE3" w:rsidRDefault="00747BE3">
      <w:pPr>
        <w:pStyle w:val="FootnoteText"/>
        <w:rPr>
          <w:lang w:val="en-US"/>
        </w:rPr>
      </w:pPr>
      <w:r>
        <w:rPr>
          <w:rStyle w:val="FootnoteReference"/>
        </w:rPr>
        <w:footnoteRef/>
      </w:r>
      <w:r>
        <w:t xml:space="preserve"> </w:t>
      </w:r>
      <w:r w:rsidR="00D139A5">
        <w:rPr>
          <w:lang w:val="en-US"/>
        </w:rPr>
        <w:t xml:space="preserve">Children Looked After England including adoptions </w:t>
      </w:r>
      <w:r w:rsidR="00143457">
        <w:rPr>
          <w:lang w:val="en-US"/>
        </w:rPr>
        <w:t>2025</w:t>
      </w:r>
      <w:r w:rsidR="006970B2">
        <w:rPr>
          <w:lang w:val="en-US"/>
        </w:rPr>
        <w:t>,</w:t>
      </w:r>
      <w:r w:rsidR="00143457">
        <w:rPr>
          <w:lang w:val="en-US"/>
        </w:rPr>
        <w:t xml:space="preserve"> </w:t>
      </w:r>
      <w:r w:rsidR="006970B2">
        <w:rPr>
          <w:lang w:val="en-US"/>
        </w:rPr>
        <w:t>UK Government.</w:t>
      </w:r>
    </w:p>
  </w:footnote>
  <w:footnote w:id="2">
    <w:p w14:paraId="099BB265" w14:textId="45565EEC" w:rsidR="00D86D19" w:rsidRPr="00D86D19" w:rsidRDefault="00D86D19">
      <w:pPr>
        <w:pStyle w:val="FootnoteText"/>
        <w:rPr>
          <w:lang w:val="en-US"/>
        </w:rPr>
      </w:pPr>
      <w:r>
        <w:rPr>
          <w:rStyle w:val="FootnoteReference"/>
        </w:rPr>
        <w:footnoteRef/>
      </w:r>
      <w:r>
        <w:t xml:space="preserve"> </w:t>
      </w:r>
      <w:r w:rsidR="006970B2">
        <w:rPr>
          <w:lang w:val="en-US"/>
        </w:rPr>
        <w:t xml:space="preserve">Family Court Statistics Quarterly October to December 2024, UK Government.  </w:t>
      </w:r>
    </w:p>
  </w:footnote>
  <w:footnote w:id="3">
    <w:p w14:paraId="23440F92" w14:textId="2E2FDD3D" w:rsidR="00C64544" w:rsidRPr="00C64544" w:rsidRDefault="00C64544" w:rsidP="00831D80">
      <w:pPr>
        <w:pStyle w:val="FootnoteText"/>
        <w:jc w:val="both"/>
        <w:rPr>
          <w:lang w:val="en-US"/>
        </w:rPr>
      </w:pPr>
      <w:r>
        <w:rPr>
          <w:rStyle w:val="FootnoteReference"/>
        </w:rPr>
        <w:footnoteRef/>
      </w:r>
      <w:r>
        <w:t xml:space="preserve"> </w:t>
      </w:r>
      <w:r>
        <w:rPr>
          <w:lang w:val="en-US"/>
        </w:rPr>
        <w:t>‘Family Routes: children who returned to care after leaving for adoption or to live with a special guardian, Research Report’ dated September 2025 by Julie Selwyn and Julian Gardiner- Rees Centre Department of Education University of Oxford.</w:t>
      </w:r>
    </w:p>
  </w:footnote>
  <w:footnote w:id="4">
    <w:p w14:paraId="6CD3A9B5" w14:textId="459A1F05" w:rsidR="00A43450" w:rsidRPr="00A43450" w:rsidRDefault="00A43450" w:rsidP="00585AAF">
      <w:pPr>
        <w:spacing w:after="0" w:line="240" w:lineRule="auto"/>
        <w:jc w:val="both"/>
        <w:rPr>
          <w:sz w:val="20"/>
          <w:szCs w:val="20"/>
        </w:rPr>
      </w:pPr>
      <w:r>
        <w:rPr>
          <w:rStyle w:val="FootnoteReference"/>
        </w:rPr>
        <w:footnoteRef/>
      </w:r>
      <w:r>
        <w:t xml:space="preserve"> ‘</w:t>
      </w:r>
      <w:r w:rsidRPr="00A43450">
        <w:rPr>
          <w:sz w:val="20"/>
          <w:szCs w:val="20"/>
        </w:rPr>
        <w:t>Beyond the Adoption Order: challenges, interventions and adoption disruption Research report</w:t>
      </w:r>
      <w:r>
        <w:rPr>
          <w:sz w:val="20"/>
          <w:szCs w:val="20"/>
        </w:rPr>
        <w:t>’</w:t>
      </w:r>
      <w:r w:rsidRPr="00A43450">
        <w:rPr>
          <w:sz w:val="20"/>
          <w:szCs w:val="20"/>
        </w:rPr>
        <w:t xml:space="preserve">  April 2014</w:t>
      </w:r>
      <w:r w:rsidR="00E12747">
        <w:rPr>
          <w:sz w:val="20"/>
          <w:szCs w:val="20"/>
        </w:rPr>
        <w:t xml:space="preserve"> by</w:t>
      </w:r>
      <w:r w:rsidRPr="00A43450">
        <w:rPr>
          <w:sz w:val="20"/>
          <w:szCs w:val="20"/>
        </w:rPr>
        <w:t xml:space="preserve"> Julie Selwyn, Dinithi Wijedasa, and Sarah Meakings - University of Bristol School for Policy Studies Hadley Centre for Adoption and Foster Care Studies</w:t>
      </w:r>
    </w:p>
  </w:footnote>
  <w:footnote w:id="5">
    <w:p w14:paraId="3B2B92C0" w14:textId="43000A84" w:rsidR="00756C71" w:rsidRPr="00756C71" w:rsidRDefault="00756C71" w:rsidP="00831D80">
      <w:pPr>
        <w:pStyle w:val="FootnoteText"/>
        <w:jc w:val="both"/>
        <w:rPr>
          <w:lang w:val="en-US"/>
        </w:rPr>
      </w:pPr>
      <w:r>
        <w:rPr>
          <w:rStyle w:val="FootnoteReference"/>
        </w:rPr>
        <w:footnoteRef/>
      </w:r>
      <w:r>
        <w:t xml:space="preserve"> </w:t>
      </w:r>
      <w:r w:rsidR="00C55FDD" w:rsidRPr="00C55FDD">
        <w:t>Wijedasa, D., &amp; Selwyn, J. (2017)</w:t>
      </w:r>
      <w:r w:rsidR="00C55FDD">
        <w:t xml:space="preserve"> ‘</w:t>
      </w:r>
      <w:r w:rsidR="00C55FDD" w:rsidRPr="00C55FDD">
        <w:t>Examining rates and risk factors for post-order adoption disruption in England and Wales through survival analyses.</w:t>
      </w:r>
      <w:r w:rsidR="00C55FDD">
        <w:t>’</w:t>
      </w:r>
      <w:r w:rsidR="00C55FDD" w:rsidRPr="00C55FDD">
        <w:t xml:space="preserve"> Children and Youth Services Review, 83, 179-189.</w:t>
      </w:r>
    </w:p>
  </w:footnote>
  <w:footnote w:id="6">
    <w:p w14:paraId="41C070DA" w14:textId="189D7DAA" w:rsidR="00913EB2" w:rsidRPr="00913EB2" w:rsidRDefault="00913EB2" w:rsidP="00831D80">
      <w:pPr>
        <w:pStyle w:val="FootnoteText"/>
        <w:jc w:val="both"/>
        <w:rPr>
          <w:lang w:val="en-US"/>
        </w:rPr>
      </w:pPr>
      <w:r>
        <w:rPr>
          <w:rStyle w:val="FootnoteReference"/>
        </w:rPr>
        <w:footnoteRef/>
      </w:r>
      <w:r>
        <w:t xml:space="preserve"> </w:t>
      </w:r>
      <w:r>
        <w:rPr>
          <w:lang w:val="en-US"/>
        </w:rPr>
        <w:t>‘Family Routes: children who returned to care after leaving for adoption or to live with a special guardian, Research Report</w:t>
      </w:r>
      <w:r w:rsidR="00AB63E8">
        <w:rPr>
          <w:lang w:val="en-US"/>
        </w:rPr>
        <w:t>’ dated September 2025 by Julie Selwyn and Julian Gardiner</w:t>
      </w:r>
      <w:r w:rsidR="009951A9">
        <w:rPr>
          <w:lang w:val="en-US"/>
        </w:rPr>
        <w:t>- Rees Centre Department of Education University of Oxford.</w:t>
      </w:r>
    </w:p>
  </w:footnote>
  <w:footnote w:id="7">
    <w:p w14:paraId="72F263EF" w14:textId="74C9F5A9" w:rsidR="009576E4" w:rsidRPr="009576E4" w:rsidRDefault="009576E4">
      <w:pPr>
        <w:pStyle w:val="FootnoteText"/>
        <w:rPr>
          <w:lang w:val="en-US"/>
        </w:rPr>
      </w:pPr>
      <w:r>
        <w:rPr>
          <w:rStyle w:val="FootnoteReference"/>
        </w:rPr>
        <w:footnoteRef/>
      </w:r>
      <w:r>
        <w:t xml:space="preserve"> </w:t>
      </w:r>
      <w:r w:rsidR="007C25DC">
        <w:rPr>
          <w:lang w:val="en-US"/>
        </w:rPr>
        <w:t>Quashing on a successful a</w:t>
      </w:r>
      <w:r>
        <w:rPr>
          <w:lang w:val="en-US"/>
        </w:rPr>
        <w:t xml:space="preserve">ppeal and </w:t>
      </w:r>
      <w:r w:rsidR="007C25DC">
        <w:rPr>
          <w:lang w:val="en-US"/>
        </w:rPr>
        <w:t>revocation on legitimacy being the other two see paragraph</w:t>
      </w:r>
      <w:r w:rsidR="00407D59">
        <w:rPr>
          <w:lang w:val="en-US"/>
        </w:rPr>
        <w:t xml:space="preserve"> 15</w:t>
      </w:r>
      <w:r w:rsidR="007C25DC">
        <w:rPr>
          <w:lang w:val="en-US"/>
        </w:rPr>
        <w:t xml:space="preserve"> above.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426FD"/>
    <w:multiLevelType w:val="hybridMultilevel"/>
    <w:tmpl w:val="E8FA6852"/>
    <w:lvl w:ilvl="0" w:tplc="7B9A345A">
      <w:start w:val="1"/>
      <w:numFmt w:val="bullet"/>
      <w:lvlText w:val="•"/>
      <w:lvlJc w:val="left"/>
      <w:pPr>
        <w:tabs>
          <w:tab w:val="num" w:pos="720"/>
        </w:tabs>
        <w:ind w:left="720" w:hanging="360"/>
      </w:pPr>
      <w:rPr>
        <w:rFonts w:ascii="Arial" w:hAnsi="Arial" w:hint="default"/>
      </w:rPr>
    </w:lvl>
    <w:lvl w:ilvl="1" w:tplc="B6B0FFFA" w:tentative="1">
      <w:start w:val="1"/>
      <w:numFmt w:val="bullet"/>
      <w:lvlText w:val="•"/>
      <w:lvlJc w:val="left"/>
      <w:pPr>
        <w:tabs>
          <w:tab w:val="num" w:pos="1440"/>
        </w:tabs>
        <w:ind w:left="1440" w:hanging="360"/>
      </w:pPr>
      <w:rPr>
        <w:rFonts w:ascii="Arial" w:hAnsi="Arial" w:hint="default"/>
      </w:rPr>
    </w:lvl>
    <w:lvl w:ilvl="2" w:tplc="CDDCF238" w:tentative="1">
      <w:start w:val="1"/>
      <w:numFmt w:val="bullet"/>
      <w:lvlText w:val="•"/>
      <w:lvlJc w:val="left"/>
      <w:pPr>
        <w:tabs>
          <w:tab w:val="num" w:pos="2160"/>
        </w:tabs>
        <w:ind w:left="2160" w:hanging="360"/>
      </w:pPr>
      <w:rPr>
        <w:rFonts w:ascii="Arial" w:hAnsi="Arial" w:hint="default"/>
      </w:rPr>
    </w:lvl>
    <w:lvl w:ilvl="3" w:tplc="14729C72" w:tentative="1">
      <w:start w:val="1"/>
      <w:numFmt w:val="bullet"/>
      <w:lvlText w:val="•"/>
      <w:lvlJc w:val="left"/>
      <w:pPr>
        <w:tabs>
          <w:tab w:val="num" w:pos="2880"/>
        </w:tabs>
        <w:ind w:left="2880" w:hanging="360"/>
      </w:pPr>
      <w:rPr>
        <w:rFonts w:ascii="Arial" w:hAnsi="Arial" w:hint="default"/>
      </w:rPr>
    </w:lvl>
    <w:lvl w:ilvl="4" w:tplc="3CB42478" w:tentative="1">
      <w:start w:val="1"/>
      <w:numFmt w:val="bullet"/>
      <w:lvlText w:val="•"/>
      <w:lvlJc w:val="left"/>
      <w:pPr>
        <w:tabs>
          <w:tab w:val="num" w:pos="3600"/>
        </w:tabs>
        <w:ind w:left="3600" w:hanging="360"/>
      </w:pPr>
      <w:rPr>
        <w:rFonts w:ascii="Arial" w:hAnsi="Arial" w:hint="default"/>
      </w:rPr>
    </w:lvl>
    <w:lvl w:ilvl="5" w:tplc="8ADA4D12" w:tentative="1">
      <w:start w:val="1"/>
      <w:numFmt w:val="bullet"/>
      <w:lvlText w:val="•"/>
      <w:lvlJc w:val="left"/>
      <w:pPr>
        <w:tabs>
          <w:tab w:val="num" w:pos="4320"/>
        </w:tabs>
        <w:ind w:left="4320" w:hanging="360"/>
      </w:pPr>
      <w:rPr>
        <w:rFonts w:ascii="Arial" w:hAnsi="Arial" w:hint="default"/>
      </w:rPr>
    </w:lvl>
    <w:lvl w:ilvl="6" w:tplc="206042C8" w:tentative="1">
      <w:start w:val="1"/>
      <w:numFmt w:val="bullet"/>
      <w:lvlText w:val="•"/>
      <w:lvlJc w:val="left"/>
      <w:pPr>
        <w:tabs>
          <w:tab w:val="num" w:pos="5040"/>
        </w:tabs>
        <w:ind w:left="5040" w:hanging="360"/>
      </w:pPr>
      <w:rPr>
        <w:rFonts w:ascii="Arial" w:hAnsi="Arial" w:hint="default"/>
      </w:rPr>
    </w:lvl>
    <w:lvl w:ilvl="7" w:tplc="643473CA" w:tentative="1">
      <w:start w:val="1"/>
      <w:numFmt w:val="bullet"/>
      <w:lvlText w:val="•"/>
      <w:lvlJc w:val="left"/>
      <w:pPr>
        <w:tabs>
          <w:tab w:val="num" w:pos="5760"/>
        </w:tabs>
        <w:ind w:left="5760" w:hanging="360"/>
      </w:pPr>
      <w:rPr>
        <w:rFonts w:ascii="Arial" w:hAnsi="Arial" w:hint="default"/>
      </w:rPr>
    </w:lvl>
    <w:lvl w:ilvl="8" w:tplc="77EE44C2"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06A6AE6"/>
    <w:multiLevelType w:val="hybridMultilevel"/>
    <w:tmpl w:val="1D7CA526"/>
    <w:lvl w:ilvl="0" w:tplc="C7E884B2">
      <w:start w:val="1"/>
      <w:numFmt w:val="lowerLetter"/>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2" w15:restartNumberingAfterBreak="0">
    <w:nsid w:val="11065081"/>
    <w:multiLevelType w:val="hybridMultilevel"/>
    <w:tmpl w:val="2F9CDADA"/>
    <w:lvl w:ilvl="0" w:tplc="24F40924">
      <w:start w:val="1"/>
      <w:numFmt w:val="lowerLetter"/>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3" w15:restartNumberingAfterBreak="0">
    <w:nsid w:val="29B834C9"/>
    <w:multiLevelType w:val="hybridMultilevel"/>
    <w:tmpl w:val="1B62F062"/>
    <w:lvl w:ilvl="0" w:tplc="42E26B6A">
      <w:start w:val="1"/>
      <w:numFmt w:val="decimal"/>
      <w:lvlText w:val="%1."/>
      <w:lvlJc w:val="left"/>
      <w:pPr>
        <w:ind w:left="720" w:hanging="360"/>
      </w:pPr>
      <w:rPr>
        <w:rFonts w:ascii="Times New Roman" w:hAnsi="Times New Roman" w:cs="Times New Roman" w:hint="default"/>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B6A44E0"/>
    <w:multiLevelType w:val="hybridMultilevel"/>
    <w:tmpl w:val="3C0E5F62"/>
    <w:lvl w:ilvl="0" w:tplc="9E92F508">
      <w:start w:val="1"/>
      <w:numFmt w:val="decimal"/>
      <w:lvlText w:val="%1."/>
      <w:lvlJc w:val="left"/>
      <w:pPr>
        <w:ind w:left="720" w:hanging="360"/>
      </w:pPr>
      <w:rPr>
        <w:rFonts w:hint="default"/>
        <w:b w:val="0"/>
        <w:bCs w:val="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BEC2D2E"/>
    <w:multiLevelType w:val="hybridMultilevel"/>
    <w:tmpl w:val="BFA6E0EE"/>
    <w:lvl w:ilvl="0" w:tplc="9F0ADE44">
      <w:start w:val="1"/>
      <w:numFmt w:val="decimal"/>
      <w:lvlText w:val="%1."/>
      <w:lvlJc w:val="left"/>
      <w:pPr>
        <w:ind w:left="720" w:hanging="360"/>
      </w:pPr>
      <w:rPr>
        <w:rFonts w:hint="default"/>
        <w:b w:val="0"/>
        <w:bCs w:val="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86D79E0"/>
    <w:multiLevelType w:val="hybridMultilevel"/>
    <w:tmpl w:val="92007044"/>
    <w:lvl w:ilvl="0" w:tplc="34C6EF2E">
      <w:start w:val="1"/>
      <w:numFmt w:val="decimal"/>
      <w:lvlText w:val="%1."/>
      <w:lvlJc w:val="left"/>
      <w:pPr>
        <w:ind w:left="426"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tplc="4196804C">
      <w:start w:val="1"/>
      <w:numFmt w:val="lowerLetter"/>
      <w:lvlText w:val="%2"/>
      <w:lvlJc w:val="left"/>
      <w:pPr>
        <w:ind w:left="115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tplc="666227C0">
      <w:start w:val="1"/>
      <w:numFmt w:val="lowerRoman"/>
      <w:lvlText w:val="%3"/>
      <w:lvlJc w:val="left"/>
      <w:pPr>
        <w:ind w:left="187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tplc="58A2CE1A">
      <w:start w:val="1"/>
      <w:numFmt w:val="decimal"/>
      <w:lvlText w:val="%4"/>
      <w:lvlJc w:val="left"/>
      <w:pPr>
        <w:ind w:left="259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tplc="600885FC">
      <w:start w:val="1"/>
      <w:numFmt w:val="lowerLetter"/>
      <w:lvlText w:val="%5"/>
      <w:lvlJc w:val="left"/>
      <w:pPr>
        <w:ind w:left="331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tplc="8B1C5BD2">
      <w:start w:val="1"/>
      <w:numFmt w:val="lowerRoman"/>
      <w:lvlText w:val="%6"/>
      <w:lvlJc w:val="left"/>
      <w:pPr>
        <w:ind w:left="403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tplc="17D0F0DE">
      <w:start w:val="1"/>
      <w:numFmt w:val="decimal"/>
      <w:lvlText w:val="%7"/>
      <w:lvlJc w:val="left"/>
      <w:pPr>
        <w:ind w:left="475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tplc="3C060E30">
      <w:start w:val="1"/>
      <w:numFmt w:val="lowerLetter"/>
      <w:lvlText w:val="%8"/>
      <w:lvlJc w:val="left"/>
      <w:pPr>
        <w:ind w:left="547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tplc="B73E37E2">
      <w:start w:val="1"/>
      <w:numFmt w:val="lowerRoman"/>
      <w:lvlText w:val="%9"/>
      <w:lvlJc w:val="left"/>
      <w:pPr>
        <w:ind w:left="619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7" w15:restartNumberingAfterBreak="0">
    <w:nsid w:val="3CA4270E"/>
    <w:multiLevelType w:val="hybridMultilevel"/>
    <w:tmpl w:val="FA424EBA"/>
    <w:lvl w:ilvl="0" w:tplc="C65427D2">
      <w:start w:val="1"/>
      <w:numFmt w:val="lowerLetter"/>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8" w15:restartNumberingAfterBreak="0">
    <w:nsid w:val="5C1B54BC"/>
    <w:multiLevelType w:val="hybridMultilevel"/>
    <w:tmpl w:val="75804522"/>
    <w:lvl w:ilvl="0" w:tplc="FFFFFFFF">
      <w:start w:val="1"/>
      <w:numFmt w:val="decimal"/>
      <w:lvlText w:val="%1."/>
      <w:lvlJc w:val="left"/>
      <w:pPr>
        <w:ind w:left="720" w:hanging="360"/>
      </w:pPr>
      <w:rPr>
        <w:rFonts w:ascii="Times New Roman" w:hAnsi="Times New Roman" w:cs="Times New Roman" w:hint="default"/>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5FF871E0"/>
    <w:multiLevelType w:val="hybridMultilevel"/>
    <w:tmpl w:val="DBF62FF2"/>
    <w:lvl w:ilvl="0" w:tplc="FFFFFFFF">
      <w:start w:val="1"/>
      <w:numFmt w:val="decimal"/>
      <w:lvlText w:val="%1."/>
      <w:lvlJc w:val="left"/>
      <w:pPr>
        <w:ind w:left="720" w:hanging="360"/>
      </w:pPr>
      <w:rPr>
        <w:rFonts w:ascii="Times New Roman" w:hAnsi="Times New Roman" w:cs="Times New Roman" w:hint="default"/>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629B14BB"/>
    <w:multiLevelType w:val="hybridMultilevel"/>
    <w:tmpl w:val="3E548148"/>
    <w:lvl w:ilvl="0" w:tplc="AD402268">
      <w:start w:val="1"/>
      <w:numFmt w:val="lowerLetter"/>
      <w:lvlText w:val="(%1)"/>
      <w:lvlJc w:val="left"/>
      <w:pPr>
        <w:ind w:left="786" w:hanging="360"/>
      </w:pPr>
      <w:rPr>
        <w:rFonts w:eastAsia="Arial" w:hint="default"/>
        <w:color w:val="000000" w:themeColor="text1"/>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11" w15:restartNumberingAfterBreak="0">
    <w:nsid w:val="64DB687E"/>
    <w:multiLevelType w:val="hybridMultilevel"/>
    <w:tmpl w:val="47060C2E"/>
    <w:lvl w:ilvl="0" w:tplc="FFFFFFFF">
      <w:start w:val="1"/>
      <w:numFmt w:val="decimal"/>
      <w:lvlText w:val="%1."/>
      <w:lvlJc w:val="left"/>
      <w:pPr>
        <w:ind w:left="720" w:hanging="360"/>
      </w:pPr>
      <w:rPr>
        <w:rFonts w:ascii="Times New Roman" w:hAnsi="Times New Roman" w:cs="Times New Roman" w:hint="default"/>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67A03B02"/>
    <w:multiLevelType w:val="hybridMultilevel"/>
    <w:tmpl w:val="D1B234A4"/>
    <w:lvl w:ilvl="0" w:tplc="F206634E">
      <w:start w:val="1"/>
      <w:numFmt w:val="decimal"/>
      <w:lvlText w:val="%1."/>
      <w:lvlJc w:val="left"/>
      <w:pPr>
        <w:ind w:left="1211" w:hanging="360"/>
      </w:pPr>
      <w:rPr>
        <w:rFonts w:hint="default"/>
        <w:b w:val="0"/>
        <w:bCs w:val="0"/>
        <w:i w:val="0"/>
        <w:i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77385477">
    <w:abstractNumId w:val="3"/>
  </w:num>
  <w:num w:numId="2" w16cid:durableId="675689847">
    <w:abstractNumId w:val="6"/>
  </w:num>
  <w:num w:numId="3" w16cid:durableId="1617444646">
    <w:abstractNumId w:val="10"/>
  </w:num>
  <w:num w:numId="4" w16cid:durableId="1513449200">
    <w:abstractNumId w:val="7"/>
  </w:num>
  <w:num w:numId="5" w16cid:durableId="2058507947">
    <w:abstractNumId w:val="4"/>
  </w:num>
  <w:num w:numId="6" w16cid:durableId="471410349">
    <w:abstractNumId w:val="0"/>
  </w:num>
  <w:num w:numId="7" w16cid:durableId="2122794816">
    <w:abstractNumId w:val="8"/>
  </w:num>
  <w:num w:numId="8" w16cid:durableId="1847863862">
    <w:abstractNumId w:val="12"/>
  </w:num>
  <w:num w:numId="9" w16cid:durableId="1600748195">
    <w:abstractNumId w:val="9"/>
  </w:num>
  <w:num w:numId="10" w16cid:durableId="939334175">
    <w:abstractNumId w:val="5"/>
  </w:num>
  <w:num w:numId="11" w16cid:durableId="1781103781">
    <w:abstractNumId w:val="2"/>
  </w:num>
  <w:num w:numId="12" w16cid:durableId="1988237646">
    <w:abstractNumId w:val="11"/>
  </w:num>
  <w:num w:numId="13" w16cid:durableId="167603117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2F89"/>
    <w:rsid w:val="00000112"/>
    <w:rsid w:val="000038D8"/>
    <w:rsid w:val="00011AA7"/>
    <w:rsid w:val="0002041E"/>
    <w:rsid w:val="00023808"/>
    <w:rsid w:val="00024A6C"/>
    <w:rsid w:val="00031DED"/>
    <w:rsid w:val="000321BC"/>
    <w:rsid w:val="0003248F"/>
    <w:rsid w:val="0003258B"/>
    <w:rsid w:val="000475BB"/>
    <w:rsid w:val="00050012"/>
    <w:rsid w:val="00061AED"/>
    <w:rsid w:val="00061D97"/>
    <w:rsid w:val="000670A8"/>
    <w:rsid w:val="00067F85"/>
    <w:rsid w:val="000711BF"/>
    <w:rsid w:val="00072B03"/>
    <w:rsid w:val="00073CE5"/>
    <w:rsid w:val="00082417"/>
    <w:rsid w:val="0008579E"/>
    <w:rsid w:val="0009362E"/>
    <w:rsid w:val="000A2F89"/>
    <w:rsid w:val="000A556D"/>
    <w:rsid w:val="000B1B26"/>
    <w:rsid w:val="000B28F0"/>
    <w:rsid w:val="000C60F7"/>
    <w:rsid w:val="000C76FE"/>
    <w:rsid w:val="000E1959"/>
    <w:rsid w:val="000E42F1"/>
    <w:rsid w:val="000F7AC2"/>
    <w:rsid w:val="00103621"/>
    <w:rsid w:val="001041DC"/>
    <w:rsid w:val="00114C09"/>
    <w:rsid w:val="00115A35"/>
    <w:rsid w:val="00123E75"/>
    <w:rsid w:val="00124743"/>
    <w:rsid w:val="00125492"/>
    <w:rsid w:val="00131750"/>
    <w:rsid w:val="0013296B"/>
    <w:rsid w:val="00135851"/>
    <w:rsid w:val="001364AC"/>
    <w:rsid w:val="001411A7"/>
    <w:rsid w:val="00143457"/>
    <w:rsid w:val="00157DF1"/>
    <w:rsid w:val="001607AD"/>
    <w:rsid w:val="001639C9"/>
    <w:rsid w:val="00163DD1"/>
    <w:rsid w:val="001647C6"/>
    <w:rsid w:val="001763B5"/>
    <w:rsid w:val="00182A71"/>
    <w:rsid w:val="001837E2"/>
    <w:rsid w:val="00184ED4"/>
    <w:rsid w:val="00187C54"/>
    <w:rsid w:val="001932C8"/>
    <w:rsid w:val="001A0E57"/>
    <w:rsid w:val="001A3BC0"/>
    <w:rsid w:val="001A4D65"/>
    <w:rsid w:val="001A6A75"/>
    <w:rsid w:val="001B4E6A"/>
    <w:rsid w:val="001C0AC4"/>
    <w:rsid w:val="001C1165"/>
    <w:rsid w:val="001C3B0B"/>
    <w:rsid w:val="001C46BD"/>
    <w:rsid w:val="001C6A7B"/>
    <w:rsid w:val="001D2336"/>
    <w:rsid w:val="001D5FDC"/>
    <w:rsid w:val="001F1A12"/>
    <w:rsid w:val="00201F23"/>
    <w:rsid w:val="0020355A"/>
    <w:rsid w:val="00203A16"/>
    <w:rsid w:val="00204315"/>
    <w:rsid w:val="002070DA"/>
    <w:rsid w:val="00213AB4"/>
    <w:rsid w:val="00215D5B"/>
    <w:rsid w:val="00222C29"/>
    <w:rsid w:val="00225DC6"/>
    <w:rsid w:val="00233838"/>
    <w:rsid w:val="002366CC"/>
    <w:rsid w:val="002411F2"/>
    <w:rsid w:val="00246907"/>
    <w:rsid w:val="00247519"/>
    <w:rsid w:val="002643A8"/>
    <w:rsid w:val="0026446B"/>
    <w:rsid w:val="002656BF"/>
    <w:rsid w:val="00267257"/>
    <w:rsid w:val="002711E6"/>
    <w:rsid w:val="00271B67"/>
    <w:rsid w:val="00274DA0"/>
    <w:rsid w:val="00280551"/>
    <w:rsid w:val="00291D85"/>
    <w:rsid w:val="00296EE4"/>
    <w:rsid w:val="002A00CC"/>
    <w:rsid w:val="002A0F98"/>
    <w:rsid w:val="002A16EC"/>
    <w:rsid w:val="002A1B6D"/>
    <w:rsid w:val="002A4AEA"/>
    <w:rsid w:val="002A5731"/>
    <w:rsid w:val="002B42AD"/>
    <w:rsid w:val="002C2391"/>
    <w:rsid w:val="002C4FFB"/>
    <w:rsid w:val="002C6479"/>
    <w:rsid w:val="002D1513"/>
    <w:rsid w:val="002E1B8C"/>
    <w:rsid w:val="002E2759"/>
    <w:rsid w:val="002E4DF9"/>
    <w:rsid w:val="002F4F7D"/>
    <w:rsid w:val="00303142"/>
    <w:rsid w:val="0030323A"/>
    <w:rsid w:val="00314411"/>
    <w:rsid w:val="00316677"/>
    <w:rsid w:val="00321120"/>
    <w:rsid w:val="003313BB"/>
    <w:rsid w:val="003326E8"/>
    <w:rsid w:val="003327D8"/>
    <w:rsid w:val="003337D0"/>
    <w:rsid w:val="00334058"/>
    <w:rsid w:val="00336A9C"/>
    <w:rsid w:val="00336F16"/>
    <w:rsid w:val="00344878"/>
    <w:rsid w:val="00346322"/>
    <w:rsid w:val="0034709F"/>
    <w:rsid w:val="003521B2"/>
    <w:rsid w:val="00356DC9"/>
    <w:rsid w:val="003577EA"/>
    <w:rsid w:val="00364DB9"/>
    <w:rsid w:val="00367D4F"/>
    <w:rsid w:val="00367D9B"/>
    <w:rsid w:val="00370D46"/>
    <w:rsid w:val="00376C18"/>
    <w:rsid w:val="003779E4"/>
    <w:rsid w:val="00390A8D"/>
    <w:rsid w:val="003963F6"/>
    <w:rsid w:val="003A10F3"/>
    <w:rsid w:val="003B407F"/>
    <w:rsid w:val="003C7119"/>
    <w:rsid w:val="003D37CA"/>
    <w:rsid w:val="003D75C5"/>
    <w:rsid w:val="003F0921"/>
    <w:rsid w:val="00407D59"/>
    <w:rsid w:val="00407F9F"/>
    <w:rsid w:val="0041061D"/>
    <w:rsid w:val="00414F1A"/>
    <w:rsid w:val="00414FCB"/>
    <w:rsid w:val="004169D7"/>
    <w:rsid w:val="00416B70"/>
    <w:rsid w:val="0041733E"/>
    <w:rsid w:val="00421E68"/>
    <w:rsid w:val="004220F2"/>
    <w:rsid w:val="00424352"/>
    <w:rsid w:val="00425BFF"/>
    <w:rsid w:val="004320B0"/>
    <w:rsid w:val="00433DE0"/>
    <w:rsid w:val="00434530"/>
    <w:rsid w:val="00435495"/>
    <w:rsid w:val="00437AC8"/>
    <w:rsid w:val="004408C3"/>
    <w:rsid w:val="0045070A"/>
    <w:rsid w:val="00462393"/>
    <w:rsid w:val="00465DAE"/>
    <w:rsid w:val="00466927"/>
    <w:rsid w:val="004709A7"/>
    <w:rsid w:val="00475393"/>
    <w:rsid w:val="00477091"/>
    <w:rsid w:val="004773D9"/>
    <w:rsid w:val="004802D0"/>
    <w:rsid w:val="00481F14"/>
    <w:rsid w:val="00490633"/>
    <w:rsid w:val="00496004"/>
    <w:rsid w:val="004A4465"/>
    <w:rsid w:val="004B6ED9"/>
    <w:rsid w:val="004D4818"/>
    <w:rsid w:val="0051086A"/>
    <w:rsid w:val="005130FD"/>
    <w:rsid w:val="00515FAC"/>
    <w:rsid w:val="0051625F"/>
    <w:rsid w:val="00516522"/>
    <w:rsid w:val="0051694E"/>
    <w:rsid w:val="0052435B"/>
    <w:rsid w:val="00525C25"/>
    <w:rsid w:val="00527638"/>
    <w:rsid w:val="005277AF"/>
    <w:rsid w:val="00532B03"/>
    <w:rsid w:val="0054142A"/>
    <w:rsid w:val="00551A4F"/>
    <w:rsid w:val="0055441E"/>
    <w:rsid w:val="005546F6"/>
    <w:rsid w:val="00570CCB"/>
    <w:rsid w:val="0057168A"/>
    <w:rsid w:val="00571A7F"/>
    <w:rsid w:val="00574336"/>
    <w:rsid w:val="00574760"/>
    <w:rsid w:val="00581A72"/>
    <w:rsid w:val="0058233D"/>
    <w:rsid w:val="00582666"/>
    <w:rsid w:val="00585AAF"/>
    <w:rsid w:val="00586C4A"/>
    <w:rsid w:val="00595DF6"/>
    <w:rsid w:val="005A3AFA"/>
    <w:rsid w:val="005A7007"/>
    <w:rsid w:val="005B07EE"/>
    <w:rsid w:val="005B2B98"/>
    <w:rsid w:val="005B3493"/>
    <w:rsid w:val="005B524A"/>
    <w:rsid w:val="005B5CA6"/>
    <w:rsid w:val="005B68AC"/>
    <w:rsid w:val="005B697A"/>
    <w:rsid w:val="005C208E"/>
    <w:rsid w:val="005C4094"/>
    <w:rsid w:val="005C6474"/>
    <w:rsid w:val="005D1CE7"/>
    <w:rsid w:val="005D65F7"/>
    <w:rsid w:val="005D7E15"/>
    <w:rsid w:val="005F6995"/>
    <w:rsid w:val="005F76BE"/>
    <w:rsid w:val="00605B20"/>
    <w:rsid w:val="006128EA"/>
    <w:rsid w:val="00613FF9"/>
    <w:rsid w:val="00614058"/>
    <w:rsid w:val="00621C07"/>
    <w:rsid w:val="0062580F"/>
    <w:rsid w:val="00626900"/>
    <w:rsid w:val="00631270"/>
    <w:rsid w:val="006440BA"/>
    <w:rsid w:val="00644473"/>
    <w:rsid w:val="006448C9"/>
    <w:rsid w:val="00646A3B"/>
    <w:rsid w:val="0065188D"/>
    <w:rsid w:val="00654C56"/>
    <w:rsid w:val="00656B5E"/>
    <w:rsid w:val="00661B9E"/>
    <w:rsid w:val="00662EC4"/>
    <w:rsid w:val="00673ED3"/>
    <w:rsid w:val="0068075B"/>
    <w:rsid w:val="00681075"/>
    <w:rsid w:val="006825D4"/>
    <w:rsid w:val="006829D1"/>
    <w:rsid w:val="00687090"/>
    <w:rsid w:val="00687349"/>
    <w:rsid w:val="006970B2"/>
    <w:rsid w:val="00697850"/>
    <w:rsid w:val="006A05C5"/>
    <w:rsid w:val="006A36F7"/>
    <w:rsid w:val="006A44B4"/>
    <w:rsid w:val="006B03FD"/>
    <w:rsid w:val="006B0E7A"/>
    <w:rsid w:val="006B434E"/>
    <w:rsid w:val="006B6ED7"/>
    <w:rsid w:val="006C1503"/>
    <w:rsid w:val="006C26F3"/>
    <w:rsid w:val="006C3C4F"/>
    <w:rsid w:val="006C4DB5"/>
    <w:rsid w:val="006C640C"/>
    <w:rsid w:val="006D1077"/>
    <w:rsid w:val="006D7B60"/>
    <w:rsid w:val="006E3A3C"/>
    <w:rsid w:val="006E4C29"/>
    <w:rsid w:val="006F04F7"/>
    <w:rsid w:val="006F1A99"/>
    <w:rsid w:val="006F2175"/>
    <w:rsid w:val="006F2524"/>
    <w:rsid w:val="006F55C2"/>
    <w:rsid w:val="006F76D6"/>
    <w:rsid w:val="00700D3E"/>
    <w:rsid w:val="00704288"/>
    <w:rsid w:val="007042D7"/>
    <w:rsid w:val="0071522C"/>
    <w:rsid w:val="00715EED"/>
    <w:rsid w:val="007248C1"/>
    <w:rsid w:val="00733D30"/>
    <w:rsid w:val="00734BD4"/>
    <w:rsid w:val="00735DB7"/>
    <w:rsid w:val="00736CE2"/>
    <w:rsid w:val="00740B1A"/>
    <w:rsid w:val="007444A1"/>
    <w:rsid w:val="0074578B"/>
    <w:rsid w:val="00745883"/>
    <w:rsid w:val="00747BE3"/>
    <w:rsid w:val="0075086F"/>
    <w:rsid w:val="00756C71"/>
    <w:rsid w:val="00756D0C"/>
    <w:rsid w:val="00757F9A"/>
    <w:rsid w:val="007618F3"/>
    <w:rsid w:val="00764B9C"/>
    <w:rsid w:val="007809BC"/>
    <w:rsid w:val="00780A3E"/>
    <w:rsid w:val="00781A7B"/>
    <w:rsid w:val="00783FF1"/>
    <w:rsid w:val="00793F39"/>
    <w:rsid w:val="007A12CB"/>
    <w:rsid w:val="007B1881"/>
    <w:rsid w:val="007B2DD8"/>
    <w:rsid w:val="007B2E86"/>
    <w:rsid w:val="007B3928"/>
    <w:rsid w:val="007C25DC"/>
    <w:rsid w:val="007C4706"/>
    <w:rsid w:val="007C753F"/>
    <w:rsid w:val="007C7D87"/>
    <w:rsid w:val="007C7DFB"/>
    <w:rsid w:val="007D1536"/>
    <w:rsid w:val="007D5D36"/>
    <w:rsid w:val="007D6379"/>
    <w:rsid w:val="007E5477"/>
    <w:rsid w:val="00805C6B"/>
    <w:rsid w:val="008069FC"/>
    <w:rsid w:val="00810DBF"/>
    <w:rsid w:val="00810F3D"/>
    <w:rsid w:val="00813DFD"/>
    <w:rsid w:val="0081702A"/>
    <w:rsid w:val="00820641"/>
    <w:rsid w:val="0082436A"/>
    <w:rsid w:val="008253D1"/>
    <w:rsid w:val="00831D80"/>
    <w:rsid w:val="00833EB7"/>
    <w:rsid w:val="00840A8B"/>
    <w:rsid w:val="0085020E"/>
    <w:rsid w:val="008502B2"/>
    <w:rsid w:val="008509E3"/>
    <w:rsid w:val="008546E1"/>
    <w:rsid w:val="00856210"/>
    <w:rsid w:val="0085797F"/>
    <w:rsid w:val="008608A3"/>
    <w:rsid w:val="00866E80"/>
    <w:rsid w:val="008718B4"/>
    <w:rsid w:val="0087399E"/>
    <w:rsid w:val="008800E6"/>
    <w:rsid w:val="00881034"/>
    <w:rsid w:val="008870A0"/>
    <w:rsid w:val="008907BC"/>
    <w:rsid w:val="00892094"/>
    <w:rsid w:val="00895CAC"/>
    <w:rsid w:val="008A07D9"/>
    <w:rsid w:val="008A1C3D"/>
    <w:rsid w:val="008A2E38"/>
    <w:rsid w:val="008A46C9"/>
    <w:rsid w:val="008B19CF"/>
    <w:rsid w:val="008B1CEE"/>
    <w:rsid w:val="008B3DA2"/>
    <w:rsid w:val="008B7BCE"/>
    <w:rsid w:val="008C1447"/>
    <w:rsid w:val="008C18A8"/>
    <w:rsid w:val="008C1E47"/>
    <w:rsid w:val="008C23F1"/>
    <w:rsid w:val="008C2C70"/>
    <w:rsid w:val="008C3A90"/>
    <w:rsid w:val="008D070B"/>
    <w:rsid w:val="008D30E6"/>
    <w:rsid w:val="008D45D8"/>
    <w:rsid w:val="008D57EE"/>
    <w:rsid w:val="008F1521"/>
    <w:rsid w:val="008F68EC"/>
    <w:rsid w:val="0090650D"/>
    <w:rsid w:val="00911E79"/>
    <w:rsid w:val="00913EB2"/>
    <w:rsid w:val="00915D82"/>
    <w:rsid w:val="009171DA"/>
    <w:rsid w:val="00917345"/>
    <w:rsid w:val="00917FD3"/>
    <w:rsid w:val="009214FC"/>
    <w:rsid w:val="00927D25"/>
    <w:rsid w:val="00932D27"/>
    <w:rsid w:val="00933469"/>
    <w:rsid w:val="00935FFF"/>
    <w:rsid w:val="00937D96"/>
    <w:rsid w:val="00943F09"/>
    <w:rsid w:val="009470C2"/>
    <w:rsid w:val="00950B71"/>
    <w:rsid w:val="00951649"/>
    <w:rsid w:val="00952FCA"/>
    <w:rsid w:val="009558C5"/>
    <w:rsid w:val="0095608E"/>
    <w:rsid w:val="00957365"/>
    <w:rsid w:val="009576E4"/>
    <w:rsid w:val="00960D2F"/>
    <w:rsid w:val="00960E26"/>
    <w:rsid w:val="009641CF"/>
    <w:rsid w:val="0096591A"/>
    <w:rsid w:val="00966DE9"/>
    <w:rsid w:val="00967583"/>
    <w:rsid w:val="00967C02"/>
    <w:rsid w:val="00967D61"/>
    <w:rsid w:val="0097320A"/>
    <w:rsid w:val="009777E4"/>
    <w:rsid w:val="009932E8"/>
    <w:rsid w:val="009951A9"/>
    <w:rsid w:val="009A05EF"/>
    <w:rsid w:val="009B03B8"/>
    <w:rsid w:val="009C32E4"/>
    <w:rsid w:val="009C3AF2"/>
    <w:rsid w:val="009C46B6"/>
    <w:rsid w:val="009C62A6"/>
    <w:rsid w:val="009C7886"/>
    <w:rsid w:val="009D24A7"/>
    <w:rsid w:val="009D3D41"/>
    <w:rsid w:val="009E2B99"/>
    <w:rsid w:val="009E7F69"/>
    <w:rsid w:val="00A06F13"/>
    <w:rsid w:val="00A13A0B"/>
    <w:rsid w:val="00A259A5"/>
    <w:rsid w:val="00A32D76"/>
    <w:rsid w:val="00A34456"/>
    <w:rsid w:val="00A37969"/>
    <w:rsid w:val="00A41741"/>
    <w:rsid w:val="00A43450"/>
    <w:rsid w:val="00A54EA0"/>
    <w:rsid w:val="00A602A7"/>
    <w:rsid w:val="00A6063D"/>
    <w:rsid w:val="00A616A1"/>
    <w:rsid w:val="00A622FA"/>
    <w:rsid w:val="00A67CB3"/>
    <w:rsid w:val="00A77D97"/>
    <w:rsid w:val="00A85BEF"/>
    <w:rsid w:val="00A91D33"/>
    <w:rsid w:val="00A9219D"/>
    <w:rsid w:val="00AB15FF"/>
    <w:rsid w:val="00AB44C0"/>
    <w:rsid w:val="00AB47C3"/>
    <w:rsid w:val="00AB63E8"/>
    <w:rsid w:val="00AC2479"/>
    <w:rsid w:val="00AC3E2C"/>
    <w:rsid w:val="00AC4874"/>
    <w:rsid w:val="00AD057A"/>
    <w:rsid w:val="00AD0984"/>
    <w:rsid w:val="00AD278C"/>
    <w:rsid w:val="00AD5234"/>
    <w:rsid w:val="00AD56A2"/>
    <w:rsid w:val="00AE2108"/>
    <w:rsid w:val="00AE4F80"/>
    <w:rsid w:val="00AF133F"/>
    <w:rsid w:val="00AF6DB8"/>
    <w:rsid w:val="00B017A9"/>
    <w:rsid w:val="00B022C6"/>
    <w:rsid w:val="00B0777A"/>
    <w:rsid w:val="00B11B93"/>
    <w:rsid w:val="00B12998"/>
    <w:rsid w:val="00B13AAF"/>
    <w:rsid w:val="00B23085"/>
    <w:rsid w:val="00B24BFC"/>
    <w:rsid w:val="00B27047"/>
    <w:rsid w:val="00B41E88"/>
    <w:rsid w:val="00B42BD5"/>
    <w:rsid w:val="00B45E68"/>
    <w:rsid w:val="00B4640A"/>
    <w:rsid w:val="00B6116C"/>
    <w:rsid w:val="00B62FE0"/>
    <w:rsid w:val="00B71329"/>
    <w:rsid w:val="00B74BC1"/>
    <w:rsid w:val="00B803F2"/>
    <w:rsid w:val="00B864AC"/>
    <w:rsid w:val="00B9352D"/>
    <w:rsid w:val="00B95DC7"/>
    <w:rsid w:val="00B96487"/>
    <w:rsid w:val="00BC1515"/>
    <w:rsid w:val="00BC35A6"/>
    <w:rsid w:val="00BC6917"/>
    <w:rsid w:val="00BD2B93"/>
    <w:rsid w:val="00BD363E"/>
    <w:rsid w:val="00BD3F56"/>
    <w:rsid w:val="00BD6069"/>
    <w:rsid w:val="00BE37DE"/>
    <w:rsid w:val="00BE520C"/>
    <w:rsid w:val="00BE5ACE"/>
    <w:rsid w:val="00BE5C9A"/>
    <w:rsid w:val="00BF03AE"/>
    <w:rsid w:val="00BF398B"/>
    <w:rsid w:val="00BF583A"/>
    <w:rsid w:val="00BF5D84"/>
    <w:rsid w:val="00BF7888"/>
    <w:rsid w:val="00C10F96"/>
    <w:rsid w:val="00C12813"/>
    <w:rsid w:val="00C143FF"/>
    <w:rsid w:val="00C155E8"/>
    <w:rsid w:val="00C31F7B"/>
    <w:rsid w:val="00C359DB"/>
    <w:rsid w:val="00C37581"/>
    <w:rsid w:val="00C41B83"/>
    <w:rsid w:val="00C42BB3"/>
    <w:rsid w:val="00C435BB"/>
    <w:rsid w:val="00C437F0"/>
    <w:rsid w:val="00C46BC6"/>
    <w:rsid w:val="00C5155F"/>
    <w:rsid w:val="00C53B82"/>
    <w:rsid w:val="00C55FDD"/>
    <w:rsid w:val="00C56DC1"/>
    <w:rsid w:val="00C57011"/>
    <w:rsid w:val="00C60BF7"/>
    <w:rsid w:val="00C635F6"/>
    <w:rsid w:val="00C64544"/>
    <w:rsid w:val="00C654CD"/>
    <w:rsid w:val="00C6594A"/>
    <w:rsid w:val="00C671CA"/>
    <w:rsid w:val="00C67B3E"/>
    <w:rsid w:val="00C70EA1"/>
    <w:rsid w:val="00C7447A"/>
    <w:rsid w:val="00C75EE0"/>
    <w:rsid w:val="00C7644D"/>
    <w:rsid w:val="00C81764"/>
    <w:rsid w:val="00C82480"/>
    <w:rsid w:val="00C925E3"/>
    <w:rsid w:val="00C94E9B"/>
    <w:rsid w:val="00C95748"/>
    <w:rsid w:val="00C96B92"/>
    <w:rsid w:val="00C9761F"/>
    <w:rsid w:val="00CA209A"/>
    <w:rsid w:val="00CA3E88"/>
    <w:rsid w:val="00CC1CDF"/>
    <w:rsid w:val="00CC1E03"/>
    <w:rsid w:val="00CC244B"/>
    <w:rsid w:val="00CC4CE3"/>
    <w:rsid w:val="00CD00F8"/>
    <w:rsid w:val="00CD1859"/>
    <w:rsid w:val="00CD1C55"/>
    <w:rsid w:val="00CD4E3A"/>
    <w:rsid w:val="00CD7880"/>
    <w:rsid w:val="00CD7E83"/>
    <w:rsid w:val="00CE5AA0"/>
    <w:rsid w:val="00CF5CFD"/>
    <w:rsid w:val="00CF5E2C"/>
    <w:rsid w:val="00CF61D8"/>
    <w:rsid w:val="00D139A5"/>
    <w:rsid w:val="00D22E05"/>
    <w:rsid w:val="00D23C55"/>
    <w:rsid w:val="00D325C2"/>
    <w:rsid w:val="00D35718"/>
    <w:rsid w:val="00D43E9A"/>
    <w:rsid w:val="00D45707"/>
    <w:rsid w:val="00D52509"/>
    <w:rsid w:val="00D53D50"/>
    <w:rsid w:val="00D54DB7"/>
    <w:rsid w:val="00D61329"/>
    <w:rsid w:val="00D61FB5"/>
    <w:rsid w:val="00D63E8F"/>
    <w:rsid w:val="00D70A7A"/>
    <w:rsid w:val="00D73C06"/>
    <w:rsid w:val="00D821F2"/>
    <w:rsid w:val="00D86BFB"/>
    <w:rsid w:val="00D86D19"/>
    <w:rsid w:val="00D90FF1"/>
    <w:rsid w:val="00D921F4"/>
    <w:rsid w:val="00D93999"/>
    <w:rsid w:val="00D94037"/>
    <w:rsid w:val="00D955A5"/>
    <w:rsid w:val="00D97267"/>
    <w:rsid w:val="00DA16D7"/>
    <w:rsid w:val="00DA4F74"/>
    <w:rsid w:val="00DA7A5E"/>
    <w:rsid w:val="00DB00EA"/>
    <w:rsid w:val="00DB2C37"/>
    <w:rsid w:val="00DB2DED"/>
    <w:rsid w:val="00DB43B3"/>
    <w:rsid w:val="00DB46DA"/>
    <w:rsid w:val="00DB5DB4"/>
    <w:rsid w:val="00DC1A17"/>
    <w:rsid w:val="00DC2EC2"/>
    <w:rsid w:val="00DC6D00"/>
    <w:rsid w:val="00DD0A2E"/>
    <w:rsid w:val="00DD140C"/>
    <w:rsid w:val="00DD42A5"/>
    <w:rsid w:val="00DE1321"/>
    <w:rsid w:val="00DE35CF"/>
    <w:rsid w:val="00DE5635"/>
    <w:rsid w:val="00DE6C1E"/>
    <w:rsid w:val="00DF5B50"/>
    <w:rsid w:val="00DF7D94"/>
    <w:rsid w:val="00E005C4"/>
    <w:rsid w:val="00E00E37"/>
    <w:rsid w:val="00E02E71"/>
    <w:rsid w:val="00E05B6D"/>
    <w:rsid w:val="00E10BC0"/>
    <w:rsid w:val="00E1198E"/>
    <w:rsid w:val="00E119A1"/>
    <w:rsid w:val="00E12747"/>
    <w:rsid w:val="00E17597"/>
    <w:rsid w:val="00E218D2"/>
    <w:rsid w:val="00E21D11"/>
    <w:rsid w:val="00E304F3"/>
    <w:rsid w:val="00E33FA5"/>
    <w:rsid w:val="00E34612"/>
    <w:rsid w:val="00E37942"/>
    <w:rsid w:val="00E37BBD"/>
    <w:rsid w:val="00E4315E"/>
    <w:rsid w:val="00E43D21"/>
    <w:rsid w:val="00E454E8"/>
    <w:rsid w:val="00E46BE4"/>
    <w:rsid w:val="00E60E7B"/>
    <w:rsid w:val="00E62026"/>
    <w:rsid w:val="00E620E5"/>
    <w:rsid w:val="00E62D9F"/>
    <w:rsid w:val="00E67C12"/>
    <w:rsid w:val="00E71B32"/>
    <w:rsid w:val="00E73120"/>
    <w:rsid w:val="00E7380D"/>
    <w:rsid w:val="00E749F1"/>
    <w:rsid w:val="00E7640E"/>
    <w:rsid w:val="00E76E32"/>
    <w:rsid w:val="00E805F3"/>
    <w:rsid w:val="00E80673"/>
    <w:rsid w:val="00E80A82"/>
    <w:rsid w:val="00E878E2"/>
    <w:rsid w:val="00E923FE"/>
    <w:rsid w:val="00E94D8D"/>
    <w:rsid w:val="00EA4E9D"/>
    <w:rsid w:val="00EB421A"/>
    <w:rsid w:val="00EB70B2"/>
    <w:rsid w:val="00EC1DCF"/>
    <w:rsid w:val="00EC4DA8"/>
    <w:rsid w:val="00ED2F23"/>
    <w:rsid w:val="00ED3F90"/>
    <w:rsid w:val="00ED609A"/>
    <w:rsid w:val="00ED60AB"/>
    <w:rsid w:val="00ED6222"/>
    <w:rsid w:val="00EE7E5C"/>
    <w:rsid w:val="00EF148A"/>
    <w:rsid w:val="00EF20AC"/>
    <w:rsid w:val="00F00C40"/>
    <w:rsid w:val="00F10BE8"/>
    <w:rsid w:val="00F170F8"/>
    <w:rsid w:val="00F17DFD"/>
    <w:rsid w:val="00F204E1"/>
    <w:rsid w:val="00F211C7"/>
    <w:rsid w:val="00F22BF4"/>
    <w:rsid w:val="00F231B4"/>
    <w:rsid w:val="00F34560"/>
    <w:rsid w:val="00F4610A"/>
    <w:rsid w:val="00F47542"/>
    <w:rsid w:val="00F5562E"/>
    <w:rsid w:val="00F56268"/>
    <w:rsid w:val="00F5675D"/>
    <w:rsid w:val="00F56E79"/>
    <w:rsid w:val="00F62210"/>
    <w:rsid w:val="00F64D01"/>
    <w:rsid w:val="00F66FE5"/>
    <w:rsid w:val="00F71AAA"/>
    <w:rsid w:val="00F73541"/>
    <w:rsid w:val="00F77D82"/>
    <w:rsid w:val="00F8288C"/>
    <w:rsid w:val="00F8419C"/>
    <w:rsid w:val="00F8456C"/>
    <w:rsid w:val="00F84989"/>
    <w:rsid w:val="00F85C22"/>
    <w:rsid w:val="00F97675"/>
    <w:rsid w:val="00FA22B5"/>
    <w:rsid w:val="00FA37C7"/>
    <w:rsid w:val="00FA648E"/>
    <w:rsid w:val="00FA7BD1"/>
    <w:rsid w:val="00FA7DFE"/>
    <w:rsid w:val="00FB08AF"/>
    <w:rsid w:val="00FB3760"/>
    <w:rsid w:val="00FC2939"/>
    <w:rsid w:val="00FC4AE0"/>
    <w:rsid w:val="00FD51E5"/>
    <w:rsid w:val="00FD6890"/>
    <w:rsid w:val="00FE7A0F"/>
    <w:rsid w:val="00FF1F9D"/>
    <w:rsid w:val="00FF743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8A4FBD"/>
  <w15:chartTrackingRefBased/>
  <w15:docId w15:val="{F5BAF33D-5E09-4FCC-9E5C-6CBB726BFC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2F89"/>
    <w:rPr>
      <w:rFonts w:ascii="Times New Roman" w:hAnsi="Times New Roman" w:cs="Times New Roman"/>
      <w:kern w:val="0"/>
      <w:sz w:val="24"/>
      <w:szCs w:val="24"/>
      <w14:ligatures w14:val="none"/>
    </w:rPr>
  </w:style>
  <w:style w:type="paragraph" w:styleId="Heading1">
    <w:name w:val="heading 1"/>
    <w:basedOn w:val="Normal"/>
    <w:next w:val="Normal"/>
    <w:link w:val="Heading1Char"/>
    <w:uiPriority w:val="9"/>
    <w:qFormat/>
    <w:rsid w:val="000A2F8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A2F8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0A2F8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A2F8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A2F8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A2F8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A2F8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A2F8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A2F8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2F8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A2F8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0A2F8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A2F8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A2F8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A2F8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A2F8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A2F8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A2F89"/>
    <w:rPr>
      <w:rFonts w:eastAsiaTheme="majorEastAsia" w:cstheme="majorBidi"/>
      <w:color w:val="272727" w:themeColor="text1" w:themeTint="D8"/>
    </w:rPr>
  </w:style>
  <w:style w:type="paragraph" w:styleId="Title">
    <w:name w:val="Title"/>
    <w:basedOn w:val="Normal"/>
    <w:next w:val="Normal"/>
    <w:link w:val="TitleChar"/>
    <w:uiPriority w:val="10"/>
    <w:qFormat/>
    <w:rsid w:val="000A2F8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A2F8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A2F8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A2F8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A2F89"/>
    <w:pPr>
      <w:spacing w:before="160"/>
      <w:jc w:val="center"/>
    </w:pPr>
    <w:rPr>
      <w:i/>
      <w:iCs/>
      <w:color w:val="404040" w:themeColor="text1" w:themeTint="BF"/>
    </w:rPr>
  </w:style>
  <w:style w:type="character" w:customStyle="1" w:styleId="QuoteChar">
    <w:name w:val="Quote Char"/>
    <w:basedOn w:val="DefaultParagraphFont"/>
    <w:link w:val="Quote"/>
    <w:uiPriority w:val="29"/>
    <w:rsid w:val="000A2F89"/>
    <w:rPr>
      <w:i/>
      <w:iCs/>
      <w:color w:val="404040" w:themeColor="text1" w:themeTint="BF"/>
    </w:rPr>
  </w:style>
  <w:style w:type="paragraph" w:styleId="ListParagraph">
    <w:name w:val="List Paragraph"/>
    <w:basedOn w:val="Normal"/>
    <w:uiPriority w:val="34"/>
    <w:qFormat/>
    <w:rsid w:val="000A2F89"/>
    <w:pPr>
      <w:ind w:left="720"/>
      <w:contextualSpacing/>
    </w:pPr>
  </w:style>
  <w:style w:type="character" w:styleId="IntenseEmphasis">
    <w:name w:val="Intense Emphasis"/>
    <w:basedOn w:val="DefaultParagraphFont"/>
    <w:uiPriority w:val="21"/>
    <w:qFormat/>
    <w:rsid w:val="000A2F89"/>
    <w:rPr>
      <w:i/>
      <w:iCs/>
      <w:color w:val="2F5496" w:themeColor="accent1" w:themeShade="BF"/>
    </w:rPr>
  </w:style>
  <w:style w:type="paragraph" w:styleId="IntenseQuote">
    <w:name w:val="Intense Quote"/>
    <w:basedOn w:val="Normal"/>
    <w:next w:val="Normal"/>
    <w:link w:val="IntenseQuoteChar"/>
    <w:uiPriority w:val="30"/>
    <w:qFormat/>
    <w:rsid w:val="000A2F8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A2F89"/>
    <w:rPr>
      <w:i/>
      <w:iCs/>
      <w:color w:val="2F5496" w:themeColor="accent1" w:themeShade="BF"/>
    </w:rPr>
  </w:style>
  <w:style w:type="character" w:styleId="IntenseReference">
    <w:name w:val="Intense Reference"/>
    <w:basedOn w:val="DefaultParagraphFont"/>
    <w:uiPriority w:val="32"/>
    <w:qFormat/>
    <w:rsid w:val="000A2F89"/>
    <w:rPr>
      <w:b/>
      <w:bCs/>
      <w:smallCaps/>
      <w:color w:val="2F5496" w:themeColor="accent1" w:themeShade="BF"/>
      <w:spacing w:val="5"/>
    </w:rPr>
  </w:style>
  <w:style w:type="paragraph" w:styleId="NormalWeb">
    <w:name w:val="Normal (Web)"/>
    <w:basedOn w:val="Normal"/>
    <w:uiPriority w:val="99"/>
    <w:semiHidden/>
    <w:unhideWhenUsed/>
    <w:rsid w:val="000A2F89"/>
    <w:pPr>
      <w:spacing w:before="100" w:beforeAutospacing="1" w:after="100" w:afterAutospacing="1" w:line="240" w:lineRule="auto"/>
    </w:pPr>
    <w:rPr>
      <w:rFonts w:eastAsia="Times New Roman"/>
      <w:lang w:eastAsia="en-GB"/>
    </w:rPr>
  </w:style>
  <w:style w:type="paragraph" w:styleId="FootnoteText">
    <w:name w:val="footnote text"/>
    <w:basedOn w:val="Normal"/>
    <w:link w:val="FootnoteTextChar"/>
    <w:uiPriority w:val="99"/>
    <w:unhideWhenUsed/>
    <w:rsid w:val="000A2F89"/>
    <w:pPr>
      <w:spacing w:after="0" w:line="240" w:lineRule="auto"/>
    </w:pPr>
    <w:rPr>
      <w:sz w:val="20"/>
      <w:szCs w:val="20"/>
    </w:rPr>
  </w:style>
  <w:style w:type="character" w:customStyle="1" w:styleId="FootnoteTextChar">
    <w:name w:val="Footnote Text Char"/>
    <w:basedOn w:val="DefaultParagraphFont"/>
    <w:link w:val="FootnoteText"/>
    <w:uiPriority w:val="99"/>
    <w:rsid w:val="000A2F89"/>
    <w:rPr>
      <w:rFonts w:ascii="Times New Roman" w:hAnsi="Times New Roman" w:cs="Times New Roman"/>
      <w:kern w:val="0"/>
      <w:sz w:val="20"/>
      <w:szCs w:val="20"/>
      <w14:ligatures w14:val="none"/>
    </w:rPr>
  </w:style>
  <w:style w:type="character" w:styleId="FootnoteReference">
    <w:name w:val="footnote reference"/>
    <w:basedOn w:val="DefaultParagraphFont"/>
    <w:uiPriority w:val="99"/>
    <w:unhideWhenUsed/>
    <w:rsid w:val="000A2F89"/>
    <w:rPr>
      <w:vertAlign w:val="superscript"/>
    </w:rPr>
  </w:style>
  <w:style w:type="character" w:styleId="Hyperlink">
    <w:name w:val="Hyperlink"/>
    <w:basedOn w:val="DefaultParagraphFont"/>
    <w:uiPriority w:val="99"/>
    <w:unhideWhenUsed/>
    <w:rsid w:val="00E33FA5"/>
    <w:rPr>
      <w:color w:val="0563C1" w:themeColor="hyperlink"/>
      <w:u w:val="single"/>
    </w:rPr>
  </w:style>
  <w:style w:type="character" w:customStyle="1" w:styleId="sbb9ee52a">
    <w:name w:val="sbb9ee52a"/>
    <w:basedOn w:val="DefaultParagraphFont"/>
    <w:rsid w:val="00840A8B"/>
  </w:style>
  <w:style w:type="character" w:customStyle="1" w:styleId="sa36b60a1">
    <w:name w:val="sa36b60a1"/>
    <w:basedOn w:val="DefaultParagraphFont"/>
    <w:rsid w:val="008B7BCE"/>
  </w:style>
  <w:style w:type="paragraph" w:styleId="Header">
    <w:name w:val="header"/>
    <w:basedOn w:val="Normal"/>
    <w:link w:val="HeaderChar"/>
    <w:uiPriority w:val="99"/>
    <w:unhideWhenUsed/>
    <w:rsid w:val="00FA22B5"/>
    <w:pPr>
      <w:tabs>
        <w:tab w:val="center" w:pos="4513"/>
        <w:tab w:val="right" w:pos="9026"/>
      </w:tabs>
      <w:spacing w:after="0" w:line="240" w:lineRule="auto"/>
    </w:pPr>
  </w:style>
  <w:style w:type="character" w:customStyle="1" w:styleId="HeaderChar">
    <w:name w:val="Header Char"/>
    <w:basedOn w:val="DefaultParagraphFont"/>
    <w:link w:val="Header"/>
    <w:uiPriority w:val="99"/>
    <w:rsid w:val="00FA22B5"/>
    <w:rPr>
      <w:rFonts w:ascii="Times New Roman" w:hAnsi="Times New Roman" w:cs="Times New Roman"/>
      <w:kern w:val="0"/>
      <w:sz w:val="24"/>
      <w:szCs w:val="24"/>
      <w14:ligatures w14:val="none"/>
    </w:rPr>
  </w:style>
  <w:style w:type="paragraph" w:styleId="Footer">
    <w:name w:val="footer"/>
    <w:basedOn w:val="Normal"/>
    <w:link w:val="FooterChar"/>
    <w:uiPriority w:val="99"/>
    <w:unhideWhenUsed/>
    <w:rsid w:val="00FA22B5"/>
    <w:pPr>
      <w:tabs>
        <w:tab w:val="center" w:pos="4513"/>
        <w:tab w:val="right" w:pos="9026"/>
      </w:tabs>
      <w:spacing w:after="0" w:line="240" w:lineRule="auto"/>
    </w:pPr>
  </w:style>
  <w:style w:type="character" w:customStyle="1" w:styleId="FooterChar">
    <w:name w:val="Footer Char"/>
    <w:basedOn w:val="DefaultParagraphFont"/>
    <w:link w:val="Footer"/>
    <w:uiPriority w:val="99"/>
    <w:rsid w:val="00FA22B5"/>
    <w:rPr>
      <w:rFonts w:ascii="Times New Roman" w:hAnsi="Times New Roman" w:cs="Times New Roman"/>
      <w:kern w:val="0"/>
      <w:sz w:val="24"/>
      <w:szCs w:val="24"/>
      <w14:ligatures w14:val="none"/>
    </w:rPr>
  </w:style>
  <w:style w:type="paragraph" w:styleId="Revision">
    <w:name w:val="Revision"/>
    <w:hidden/>
    <w:uiPriority w:val="99"/>
    <w:semiHidden/>
    <w:rsid w:val="0097320A"/>
    <w:pPr>
      <w:spacing w:after="0" w:line="240" w:lineRule="auto"/>
    </w:pPr>
    <w:rPr>
      <w:rFonts w:ascii="Times New Roman" w:hAnsi="Times New Roman" w:cs="Times New Roman"/>
      <w:kern w:val="0"/>
      <w:sz w:val="24"/>
      <w:szCs w:val="24"/>
      <w14:ligatures w14:val="none"/>
    </w:rPr>
  </w:style>
  <w:style w:type="character" w:styleId="CommentReference">
    <w:name w:val="annotation reference"/>
    <w:basedOn w:val="DefaultParagraphFont"/>
    <w:uiPriority w:val="99"/>
    <w:semiHidden/>
    <w:unhideWhenUsed/>
    <w:rsid w:val="00C82480"/>
    <w:rPr>
      <w:sz w:val="16"/>
      <w:szCs w:val="16"/>
    </w:rPr>
  </w:style>
  <w:style w:type="paragraph" w:styleId="CommentText">
    <w:name w:val="annotation text"/>
    <w:basedOn w:val="Normal"/>
    <w:link w:val="CommentTextChar"/>
    <w:uiPriority w:val="99"/>
    <w:unhideWhenUsed/>
    <w:rsid w:val="00C82480"/>
    <w:pPr>
      <w:spacing w:line="240" w:lineRule="auto"/>
    </w:pPr>
    <w:rPr>
      <w:sz w:val="20"/>
      <w:szCs w:val="20"/>
    </w:rPr>
  </w:style>
  <w:style w:type="character" w:customStyle="1" w:styleId="CommentTextChar">
    <w:name w:val="Comment Text Char"/>
    <w:basedOn w:val="DefaultParagraphFont"/>
    <w:link w:val="CommentText"/>
    <w:uiPriority w:val="99"/>
    <w:rsid w:val="00C82480"/>
    <w:rPr>
      <w:rFonts w:ascii="Times New Roman" w:hAnsi="Times New Roman"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C82480"/>
    <w:rPr>
      <w:b/>
      <w:bCs/>
    </w:rPr>
  </w:style>
  <w:style w:type="character" w:customStyle="1" w:styleId="CommentSubjectChar">
    <w:name w:val="Comment Subject Char"/>
    <w:basedOn w:val="CommentTextChar"/>
    <w:link w:val="CommentSubject"/>
    <w:uiPriority w:val="99"/>
    <w:semiHidden/>
    <w:rsid w:val="00C82480"/>
    <w:rPr>
      <w:rFonts w:ascii="Times New Roman" w:hAnsi="Times New Roman" w:cs="Times New Roman"/>
      <w:b/>
      <w:bCs/>
      <w:kern w:val="0"/>
      <w:sz w:val="20"/>
      <w:szCs w:val="20"/>
      <w14:ligatures w14:val="none"/>
    </w:rPr>
  </w:style>
  <w:style w:type="character" w:customStyle="1" w:styleId="ssleftalign">
    <w:name w:val="ss_leftalign"/>
    <w:basedOn w:val="DefaultParagraphFont"/>
    <w:rsid w:val="00C82480"/>
  </w:style>
  <w:style w:type="character" w:customStyle="1" w:styleId="legds">
    <w:name w:val="legds"/>
    <w:basedOn w:val="DefaultParagraphFont"/>
    <w:rsid w:val="00E37942"/>
  </w:style>
  <w:style w:type="paragraph" w:customStyle="1" w:styleId="legp1paratext">
    <w:name w:val="legp1paratext"/>
    <w:basedOn w:val="Normal"/>
    <w:rsid w:val="00F77D82"/>
    <w:pPr>
      <w:spacing w:before="100" w:beforeAutospacing="1" w:after="100" w:afterAutospacing="1" w:line="240" w:lineRule="auto"/>
    </w:pPr>
    <w:rPr>
      <w:rFonts w:eastAsia="Times New Roman"/>
      <w:lang w:eastAsia="en-GB"/>
    </w:rPr>
  </w:style>
  <w:style w:type="character" w:customStyle="1" w:styleId="legp1no">
    <w:name w:val="legp1no"/>
    <w:basedOn w:val="DefaultParagraphFont"/>
    <w:rsid w:val="00F77D82"/>
  </w:style>
  <w:style w:type="paragraph" w:customStyle="1" w:styleId="legp2paratext">
    <w:name w:val="legp2paratext"/>
    <w:basedOn w:val="Normal"/>
    <w:rsid w:val="00F77D82"/>
    <w:pPr>
      <w:spacing w:before="100" w:beforeAutospacing="1" w:after="100" w:afterAutospacing="1" w:line="240" w:lineRule="auto"/>
    </w:pPr>
    <w:rPr>
      <w:rFonts w:eastAsia="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F30DC33C2313D46BD29ECB596583B37" ma:contentTypeVersion="30" ma:contentTypeDescription="Create a new document." ma:contentTypeScope="" ma:versionID="085f2d546e141587e8207da0c8d598ad">
  <xsd:schema xmlns:xsd="http://www.w3.org/2001/XMLSchema" xmlns:xs="http://www.w3.org/2001/XMLSchema" xmlns:p="http://schemas.microsoft.com/office/2006/metadata/properties" xmlns:ns2="e00200c0-08a4-4911-af65-a98f56b705c1" xmlns:ns3="2298a34f-2220-4bc5-9140-76da01cd29e8" targetNamespace="http://schemas.microsoft.com/office/2006/metadata/properties" ma:root="true" ma:fieldsID="813be19ac3db71135ec3b4c4a57863dc" ns2:_="" ns3:_="">
    <xsd:import namespace="e00200c0-08a4-4911-af65-a98f56b705c1"/>
    <xsd:import namespace="2298a34f-2220-4bc5-9140-76da01cd29e8"/>
    <xsd:element name="properties">
      <xsd:complexType>
        <xsd:sequence>
          <xsd:element name="documentManagement">
            <xsd:complexType>
              <xsd:all>
                <xsd:element ref="ns2:Is_x0020_Confidential_x003f_" minOccurs="0"/>
                <xsd:element ref="ns2:Is_x0020_Redacted_x003f_" minOccurs="0"/>
                <xsd:element ref="ns2:Uploading_x0020_Party" minOccurs="0"/>
                <xsd:element ref="ns2:Uploaded_x0020_by" minOccurs="0"/>
                <xsd:element ref="ns2:Uploaded_x0020_by_x0020_User_x0020_Id" minOccurs="0"/>
                <xsd:element ref="ns2:DocumentType" minOccurs="0"/>
                <xsd:element ref="ns2:Is_x0020_Visible_x0020_via_x0020_Portal" minOccurs="0"/>
                <xsd:element ref="ns2:WebsiteTitle" minOccurs="0"/>
                <xsd:element ref="ns2:PartyName" minOccurs="0"/>
                <xsd:element ref="ns2:PartyType" minOccurs="0"/>
                <xsd:element ref="ns2:PublishtoWebsite_x003f_" minOccurs="0"/>
                <xsd:element ref="ns2:Published_x003f_" minOccurs="0"/>
                <xsd:element ref="ns2:Website_x0020_Id" minOccurs="0"/>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00200c0-08a4-4911-af65-a98f56b705c1" elementFormDefault="qualified">
    <xsd:import namespace="http://schemas.microsoft.com/office/2006/documentManagement/types"/>
    <xsd:import namespace="http://schemas.microsoft.com/office/infopath/2007/PartnerControls"/>
    <xsd:element name="Is_x0020_Confidential_x003f_" ma:index="2" nillable="true" ma:displayName="Is Confidential?" ma:default="0" ma:internalName="Is_x0020_Confidential_x003f_" ma:readOnly="false">
      <xsd:simpleType>
        <xsd:restriction base="dms:Boolean"/>
      </xsd:simpleType>
    </xsd:element>
    <xsd:element name="Is_x0020_Redacted_x003f_" ma:index="3" nillable="true" ma:displayName="Is Redacted?" ma:default="0" ma:internalName="Is_x0020_Redacted_x003f_" ma:readOnly="false">
      <xsd:simpleType>
        <xsd:restriction base="dms:Boolean"/>
      </xsd:simpleType>
    </xsd:element>
    <xsd:element name="Uploading_x0020_Party" ma:index="4" nillable="true" ma:displayName="Uploading Party" ma:format="Dropdown" ma:internalName="Uploading_x0020_Party" ma:readOnly="false">
      <xsd:simpleType>
        <xsd:restriction base="dms:Choice">
          <xsd:enumeration value="Court"/>
          <xsd:enumeration value="Applicant"/>
          <xsd:enumeration value="Respondent"/>
        </xsd:restriction>
      </xsd:simpleType>
    </xsd:element>
    <xsd:element name="Uploaded_x0020_by" ma:index="5" nillable="true" ma:displayName="Uploaded by" ma:internalName="Uploaded_x0020_by" ma:readOnly="false">
      <xsd:simpleType>
        <xsd:restriction base="dms:Text">
          <xsd:maxLength value="255"/>
        </xsd:restriction>
      </xsd:simpleType>
    </xsd:element>
    <xsd:element name="Uploaded_x0020_by_x0020_User_x0020_Id" ma:index="6" nillable="true" ma:displayName="Uploaded by User Id" ma:internalName="Uploaded_x0020_by_x0020_User_x0020_Id" ma:readOnly="false">
      <xsd:simpleType>
        <xsd:restriction base="dms:Text">
          <xsd:maxLength value="255"/>
        </xsd:restriction>
      </xsd:simpleType>
    </xsd:element>
    <xsd:element name="DocumentType" ma:index="7" nillable="true" ma:displayName="Document Type" ma:format="Dropdown" ma:internalName="DocumentType">
      <xsd:simpleType>
        <xsd:restriction base="dms:Choice">
          <xsd:enumeration value="Grounds for Appeal (Case)"/>
          <xsd:enumeration value="Information about the appeal (Case)"/>
          <xsd:enumeration value="Order you want to appeal (Case)"/>
          <xsd:enumeration value="Judgment relating to the order (Case)"/>
          <xsd:enumeration value="Order refusing permission to appeal (Case)"/>
          <xsd:enumeration value="Previous orders and judgment (Case)"/>
          <xsd:enumeration value="Legal aid certificate (Case)"/>
          <xsd:enumeration value="Authorities (Case)"/>
          <xsd:enumeration value="Other documents (Case)"/>
          <xsd:enumeration value="Grounds (NoO)"/>
          <xsd:enumeration value="Other documents (NoO)"/>
          <xsd:enumeration value="Notice of acknowledgement detailed response (NoA)"/>
          <xsd:enumeration value="Other documents (NoA)"/>
          <xsd:enumeration value="Extension of Time (EOT)"/>
          <xsd:enumeration value="The order granting permission to appeal to the Supreme Court (if separate) (Case)"/>
          <xsd:enumeration value="Proposed grounds of appeal (Case)"/>
          <xsd:enumeration value="Application and supporting documents (FR)"/>
          <xsd:enumeration value="The order refusing permission to appeal to the Judicial Committee of the Privy Council (if different) (Case)"/>
          <xsd:enumeration value="Evidence of value of the Claim (Case)"/>
          <xsd:enumeration value="The order granting permission to appeal to the Judicial Committee of the Privy Council (if separate)"/>
          <xsd:enumeration value="Statement of facts and issues (GEN)"/>
          <xsd:enumeration value="Record of proceedings (GEN)"/>
          <xsd:enumeration value="Written case (GEN)"/>
          <xsd:enumeration value="Hearing bundle (GEN)"/>
          <xsd:enumeration value="Typographical judgment corrections (GEN)"/>
          <xsd:enumeration value="Points of dispute or reply (GEN)"/>
          <xsd:enumeration value="Costs other (GEN)"/>
          <xsd:enumeration value="Other (GEN)"/>
          <xsd:enumeration value="Application form (Case)"/>
          <xsd:enumeration value="Supporting documents (as set out in the form) (Case)"/>
          <xsd:enumeration value="Application form (CFC)"/>
          <xsd:enumeration value="Supporting documents (as set out in the form) (CFC)"/>
          <xsd:enumeration value="Application form (PR)"/>
          <xsd:enumeration value="Supporting documents (as set out in the form) (PR)"/>
          <xsd:enumeration value="Application for permission to intervene form"/>
        </xsd:restriction>
      </xsd:simpleType>
    </xsd:element>
    <xsd:element name="Is_x0020_Visible_x0020_via_x0020_Portal" ma:index="8" nillable="true" ma:displayName="Is Visible via Portal" ma:default="0" ma:internalName="Is_x0020_Visible_x0020_via_x0020_Portal" ma:readOnly="false">
      <xsd:simpleType>
        <xsd:restriction base="dms:Boolean"/>
      </xsd:simpleType>
    </xsd:element>
    <xsd:element name="WebsiteTitle" ma:index="9" nillable="true" ma:displayName="Website Title" ma:format="Dropdown" ma:internalName="WebsiteTitle" ma:readOnly="false">
      <xsd:simpleType>
        <xsd:restriction base="dms:Choice">
          <xsd:enumeration value="Appellant's written case"/>
          <xsd:enumeration value="Respondent's written case"/>
          <xsd:enumeration value="Intervener's written case"/>
          <xsd:enumeration value="Statement of Facts and Issues"/>
        </xsd:restriction>
      </xsd:simpleType>
    </xsd:element>
    <xsd:element name="PartyName" ma:index="10" nillable="true" ma:displayName="Party Name" ma:internalName="PartyName" ma:readOnly="false">
      <xsd:simpleType>
        <xsd:restriction base="dms:Text">
          <xsd:maxLength value="255"/>
        </xsd:restriction>
      </xsd:simpleType>
    </xsd:element>
    <xsd:element name="PartyType" ma:index="11" nillable="true" ma:displayName="Party Type" ma:format="Dropdown" ma:internalName="PartyType" ma:readOnly="false">
      <xsd:simpleType>
        <xsd:restriction base="dms:Choice">
          <xsd:enumeration value="Appellant"/>
          <xsd:enumeration value="Respondent"/>
          <xsd:enumeration value="Intervener"/>
        </xsd:restriction>
      </xsd:simpleType>
    </xsd:element>
    <xsd:element name="PublishtoWebsite_x003f_" ma:index="12" nillable="true" ma:displayName="Publish to Website?" ma:default="0" ma:internalName="PublishtoWebsite_x003f_" ma:readOnly="false">
      <xsd:simpleType>
        <xsd:restriction base="dms:Boolean"/>
      </xsd:simpleType>
    </xsd:element>
    <xsd:element name="Published_x003f_" ma:index="13" nillable="true" ma:displayName="Published?" ma:default="0" ma:internalName="Published_x003f_" ma:readOnly="false">
      <xsd:simpleType>
        <xsd:restriction base="dms:Boolean"/>
      </xsd:simpleType>
    </xsd:element>
    <xsd:element name="Website_x0020_Id" ma:index="14" nillable="true" ma:displayName="Website Id" ma:internalName="Website_x0020_Id" ma:readOnly="false">
      <xsd:simpleType>
        <xsd:restriction base="dms:Text">
          <xsd:maxLength value="255"/>
        </xsd:restriction>
      </xsd:simpleType>
    </xsd:element>
    <xsd:element name="MediaServiceMetadata" ma:index="20" nillable="true" ma:displayName="MediaServiceMetadata" ma:hidden="true" ma:internalName="MediaServiceMetadata" ma:readOnly="true">
      <xsd:simpleType>
        <xsd:restriction base="dms:Note"/>
      </xsd:simpleType>
    </xsd:element>
    <xsd:element name="MediaServiceFastMetadata" ma:index="22" nillable="true" ma:displayName="MediaServiceFastMetadata" ma:hidden="true" ma:internalName="MediaServiceFastMetadata" ma:readOnly="true">
      <xsd:simpleType>
        <xsd:restriction base="dms:Note"/>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8a96bc35-c4cc-4be1-a920-9ed41f535fb1" ma:termSetId="09814cd3-568e-fe90-9814-8d621ff8fb84" ma:anchorId="fba54fb3-c3e1-fe81-a776-ca4b69148c4d" ma:open="true" ma:isKeyword="false">
      <xsd:complexType>
        <xsd:sequence>
          <xsd:element ref="pc:Terms" minOccurs="0" maxOccurs="1"/>
        </xsd:sequence>
      </xsd:complexType>
    </xsd:element>
    <xsd:element name="MediaServiceDateTaken" ma:index="28" nillable="true" ma:displayName="MediaServiceDateTaken" ma:hidden="true" ma:indexed="true" ma:internalName="MediaServiceDateTaken" ma:readOnly="true">
      <xsd:simpleType>
        <xsd:restriction base="dms:Text"/>
      </xsd:simpleType>
    </xsd:element>
    <xsd:element name="MediaServiceOCR" ma:index="29" nillable="true" ma:displayName="Extracted Text" ma:internalName="MediaServiceOCR" ma:readOnly="true">
      <xsd:simpleType>
        <xsd:restriction base="dms:Note">
          <xsd:maxLength value="255"/>
        </xsd:restriction>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Location" ma:index="3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98a34f-2220-4bc5-9140-76da01cd29e8" elementFormDefault="qualified">
    <xsd:import namespace="http://schemas.microsoft.com/office/2006/documentManagement/types"/>
    <xsd:import namespace="http://schemas.microsoft.com/office/infopath/2007/PartnerControls"/>
    <xsd:element name="TaxCatchAll" ma:index="27" nillable="true" ma:displayName="Taxonomy Catch All Column" ma:hidden="true" ma:list="{a3161ce3-2c3f-4b89-8c2e-15bf2d32367b}" ma:internalName="TaxCatchAll" ma:showField="CatchAllData" ma:web="2298a34f-2220-4bc5-9140-76da01cd29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Website_x0020_Id xmlns="e00200c0-08a4-4911-af65-a98f56b705c1" xsi:nil="true"/>
    <Is_x0020_Confidential_x003f_ xmlns="e00200c0-08a4-4911-af65-a98f56b705c1">false</Is_x0020_Confidential_x003f_>
    <Is_x0020_Redacted_x003f_ xmlns="e00200c0-08a4-4911-af65-a98f56b705c1">false</Is_x0020_Redacted_x003f_>
    <Uploading_x0020_Party xmlns="e00200c0-08a4-4911-af65-a98f56b705c1" xsi:nil="true"/>
    <PublishtoWebsite_x003f_ xmlns="e00200c0-08a4-4911-af65-a98f56b705c1">true</PublishtoWebsite_x003f_>
    <Published_x003f_ xmlns="e00200c0-08a4-4911-af65-a98f56b705c1">false</Published_x003f_>
    <Uploaded_x0020_by xmlns="e00200c0-08a4-4911-af65-a98f56b705c1">Forum Shah</Uploaded_x0020_by>
    <lcf76f155ced4ddcb4097134ff3c332f xmlns="e00200c0-08a4-4911-af65-a98f56b705c1">
      <Terms xmlns="http://schemas.microsoft.com/office/infopath/2007/PartnerControls"/>
    </lcf76f155ced4ddcb4097134ff3c332f>
    <DocumentType xmlns="e00200c0-08a4-4911-af65-a98f56b705c1">Written case (GEN)</DocumentType>
    <Is_x0020_Visible_x0020_via_x0020_Portal xmlns="e00200c0-08a4-4911-af65-a98f56b705c1">false</Is_x0020_Visible_x0020_via_x0020_Portal>
    <TaxCatchAll xmlns="2298a34f-2220-4bc5-9140-76da01cd29e8" xsi:nil="true"/>
    <Uploaded_x0020_by_x0020_User_x0020_Id xmlns="e00200c0-08a4-4911-af65-a98f56b705c1">9f00a128-2855-454e-95ad-9b514663a90a</Uploaded_x0020_by_x0020_User_x0020_Id>
    <WebsiteTitle xmlns="e00200c0-08a4-4911-af65-a98f56b705c1">Intervener's written case</WebsiteTitle>
    <PartyName xmlns="e00200c0-08a4-4911-af65-a98f56b705c1">The Association of Lawyers for Children (ALC)</PartyName>
    <PartyType xmlns="e00200c0-08a4-4911-af65-a98f56b705c1">Intervener</PartyType>
  </documentManagement>
</p:properties>
</file>

<file path=customXml/itemProps1.xml><?xml version="1.0" encoding="utf-8"?>
<ds:datastoreItem xmlns:ds="http://schemas.openxmlformats.org/officeDocument/2006/customXml" ds:itemID="{E8D86685-74AA-4C4E-BE27-8D4921E6A7C1}">
  <ds:schemaRefs>
    <ds:schemaRef ds:uri="http://schemas.openxmlformats.org/officeDocument/2006/bibliography"/>
  </ds:schemaRefs>
</ds:datastoreItem>
</file>

<file path=customXml/itemProps2.xml><?xml version="1.0" encoding="utf-8"?>
<ds:datastoreItem xmlns:ds="http://schemas.openxmlformats.org/officeDocument/2006/customXml" ds:itemID="{F2B0493B-31CA-4A01-A494-3AA95A4BC825}"/>
</file>

<file path=customXml/itemProps3.xml><?xml version="1.0" encoding="utf-8"?>
<ds:datastoreItem xmlns:ds="http://schemas.openxmlformats.org/officeDocument/2006/customXml" ds:itemID="{EB7A639B-C1B5-4296-B422-F5067D724E1E}"/>
</file>

<file path=customXml/itemProps4.xml><?xml version="1.0" encoding="utf-8"?>
<ds:datastoreItem xmlns:ds="http://schemas.openxmlformats.org/officeDocument/2006/customXml" ds:itemID="{DA459DEC-7BC0-4E45-A6C9-166120A16401}"/>
</file>

<file path=docProps/app.xml><?xml version="1.0" encoding="utf-8"?>
<Properties xmlns="http://schemas.openxmlformats.org/officeDocument/2006/extended-properties" xmlns:vt="http://schemas.openxmlformats.org/officeDocument/2006/docPropsVTypes">
  <Template>Normal</Template>
  <TotalTime>1</TotalTime>
  <Pages>19</Pages>
  <Words>7501</Words>
  <Characters>37134</Characters>
  <Application>Microsoft Office Word</Application>
  <DocSecurity>4</DocSecurity>
  <Lines>1092</Lines>
  <Paragraphs>531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ALC Written Case final 21.1.2026  - to upload.docx</dc:title>
  <dc:subject/>
  <dc:creator>Lorraine Cavanagh KC</dc:creator>
  <cp:keywords/>
  <dc:description/>
  <cp:lastModifiedBy>Gemma Adams</cp:lastModifiedBy>
  <cp:revision>2</cp:revision>
  <dcterms:created xsi:type="dcterms:W3CDTF">2026-01-21T16:07:00Z</dcterms:created>
  <dcterms:modified xsi:type="dcterms:W3CDTF">2026-01-21T16:07:00Z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0x0101007F30DC33C2313D46BD29ECB596583B37</vt:lpwstr>
  </property>
  <property fmtid="{D5CDD505-2E9C-101B-9397-08002B2CF9AE}" pid="3" name="MediaServiceImageTags">
    <vt:lpwstr/>
  </property>
</Properties>
</file>